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10" w:rsidRPr="00CC2A88" w:rsidRDefault="006D14CA" w:rsidP="0024717D">
      <w:pPr>
        <w:suppressAutoHyphens/>
        <w:spacing w:after="0"/>
        <w:contextualSpacing/>
        <w:jc w:val="both"/>
        <w:rPr>
          <w:rFonts w:asciiTheme="minorHAnsi" w:hAnsiTheme="minorHAnsi"/>
          <w:i/>
          <w:color w:val="17365D"/>
          <w:spacing w:val="5"/>
          <w:kern w:val="28"/>
          <w:sz w:val="24"/>
          <w:szCs w:val="24"/>
          <w:lang w:eastAsia="ar-SA" w:bidi="ar-SA"/>
        </w:rPr>
      </w:pPr>
      <w:r w:rsidRPr="00CC2A88">
        <w:rPr>
          <w:rFonts w:asciiTheme="minorHAnsi" w:hAnsiTheme="minorHAnsi"/>
          <w:i/>
          <w:noProof/>
          <w:color w:val="17365D"/>
          <w:spacing w:val="5"/>
          <w:kern w:val="28"/>
          <w:sz w:val="24"/>
          <w:szCs w:val="24"/>
          <w:lang w:eastAsia="pl-PL" w:bidi="ar-SA"/>
        </w:rPr>
        <w:drawing>
          <wp:inline distT="0" distB="0" distL="0" distR="0">
            <wp:extent cx="5942965" cy="7048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2965" cy="704850"/>
                    </a:xfrm>
                    <a:prstGeom prst="rect">
                      <a:avLst/>
                    </a:prstGeom>
                    <a:noFill/>
                  </pic:spPr>
                </pic:pic>
              </a:graphicData>
            </a:graphic>
          </wp:inline>
        </w:drawing>
      </w:r>
    </w:p>
    <w:p w:rsidR="00C17710" w:rsidRPr="00CC2A88" w:rsidRDefault="00C17710" w:rsidP="0024717D">
      <w:pPr>
        <w:tabs>
          <w:tab w:val="center" w:pos="7938"/>
        </w:tabs>
        <w:suppressAutoHyphens/>
        <w:spacing w:after="0"/>
        <w:contextualSpacing/>
        <w:jc w:val="both"/>
        <w:rPr>
          <w:rFonts w:asciiTheme="minorHAnsi" w:hAnsiTheme="minorHAnsi"/>
          <w:i/>
          <w:spacing w:val="5"/>
          <w:kern w:val="28"/>
          <w:sz w:val="24"/>
          <w:szCs w:val="24"/>
          <w:lang w:eastAsia="ar-SA" w:bidi="ar-SA"/>
        </w:rPr>
      </w:pPr>
      <w:r w:rsidRPr="00CC2A88">
        <w:rPr>
          <w:rFonts w:asciiTheme="minorHAnsi" w:hAnsiTheme="minorHAnsi"/>
          <w:i/>
          <w:spacing w:val="5"/>
          <w:kern w:val="28"/>
          <w:sz w:val="24"/>
          <w:szCs w:val="24"/>
          <w:lang w:eastAsia="ar-SA" w:bidi="ar-SA"/>
        </w:rPr>
        <w:tab/>
        <w:t>Zał. nr 1 do uchwały Nr XIII……/2015</w:t>
      </w:r>
    </w:p>
    <w:p w:rsidR="00C17710" w:rsidRPr="00CC2A88" w:rsidRDefault="00C17710" w:rsidP="0024717D">
      <w:pPr>
        <w:tabs>
          <w:tab w:val="center" w:pos="7938"/>
        </w:tabs>
        <w:suppressAutoHyphens/>
        <w:spacing w:after="0"/>
        <w:jc w:val="both"/>
        <w:rPr>
          <w:rFonts w:asciiTheme="minorHAnsi" w:hAnsiTheme="minorHAnsi"/>
          <w:i/>
          <w:sz w:val="24"/>
          <w:szCs w:val="24"/>
          <w:lang w:eastAsia="ar-SA" w:bidi="ar-SA"/>
        </w:rPr>
      </w:pPr>
      <w:r w:rsidRPr="00CC2A88">
        <w:rPr>
          <w:rFonts w:asciiTheme="minorHAnsi" w:hAnsiTheme="minorHAnsi"/>
          <w:i/>
          <w:sz w:val="24"/>
          <w:szCs w:val="24"/>
          <w:lang w:eastAsia="ar-SA" w:bidi="ar-SA"/>
        </w:rPr>
        <w:tab/>
        <w:t>walnego zebrania członków</w:t>
      </w:r>
    </w:p>
    <w:p w:rsidR="00C17710" w:rsidRPr="00CC2A88" w:rsidRDefault="00C17710" w:rsidP="0024717D">
      <w:pPr>
        <w:tabs>
          <w:tab w:val="center" w:pos="7938"/>
        </w:tabs>
        <w:suppressAutoHyphens/>
        <w:spacing w:after="0"/>
        <w:jc w:val="both"/>
        <w:rPr>
          <w:rFonts w:asciiTheme="minorHAnsi" w:hAnsiTheme="minorHAnsi"/>
          <w:i/>
          <w:sz w:val="24"/>
          <w:szCs w:val="24"/>
          <w:lang w:eastAsia="ar-SA" w:bidi="ar-SA"/>
        </w:rPr>
      </w:pPr>
      <w:r w:rsidRPr="00CC2A88">
        <w:rPr>
          <w:rFonts w:asciiTheme="minorHAnsi" w:hAnsiTheme="minorHAnsi"/>
          <w:i/>
          <w:sz w:val="24"/>
          <w:szCs w:val="24"/>
          <w:lang w:eastAsia="ar-SA" w:bidi="ar-SA"/>
        </w:rPr>
        <w:tab/>
        <w:t>LGD „Między Dalinem i Gościbią”</w:t>
      </w:r>
    </w:p>
    <w:p w:rsidR="00C17710" w:rsidRPr="00CC2A88" w:rsidRDefault="00C17710" w:rsidP="0024717D">
      <w:pPr>
        <w:tabs>
          <w:tab w:val="center" w:pos="7938"/>
        </w:tabs>
        <w:suppressAutoHyphens/>
        <w:spacing w:after="0"/>
        <w:jc w:val="both"/>
        <w:rPr>
          <w:rFonts w:asciiTheme="minorHAnsi" w:hAnsiTheme="minorHAnsi"/>
          <w:i/>
          <w:sz w:val="24"/>
          <w:szCs w:val="24"/>
          <w:lang w:eastAsia="ar-SA" w:bidi="ar-SA"/>
        </w:rPr>
      </w:pPr>
      <w:r w:rsidRPr="00CC2A88">
        <w:rPr>
          <w:rFonts w:asciiTheme="minorHAnsi" w:hAnsiTheme="minorHAnsi"/>
          <w:i/>
          <w:sz w:val="24"/>
          <w:szCs w:val="24"/>
          <w:lang w:eastAsia="ar-SA" w:bidi="ar-SA"/>
        </w:rPr>
        <w:tab/>
        <w:t>z dnia 28 grudnia 2015 r.</w:t>
      </w: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jc w:val="both"/>
        <w:rPr>
          <w:rFonts w:asciiTheme="minorHAnsi" w:hAnsiTheme="minorHAnsi"/>
          <w:i/>
          <w:sz w:val="24"/>
          <w:szCs w:val="24"/>
          <w:lang w:eastAsia="ar-SA" w:bidi="ar-SA"/>
        </w:rPr>
      </w:pPr>
    </w:p>
    <w:p w:rsidR="00C17710" w:rsidRPr="00CC2A88" w:rsidRDefault="00C17710" w:rsidP="0024717D">
      <w:pPr>
        <w:suppressAutoHyphens/>
        <w:spacing w:after="0"/>
        <w:contextualSpacing/>
        <w:jc w:val="both"/>
        <w:rPr>
          <w:rFonts w:asciiTheme="minorHAnsi" w:hAnsiTheme="minorHAnsi"/>
          <w:i/>
          <w:color w:val="17365D"/>
          <w:spacing w:val="5"/>
          <w:kern w:val="28"/>
          <w:sz w:val="24"/>
          <w:szCs w:val="24"/>
          <w:lang w:eastAsia="ar-SA" w:bidi="ar-SA"/>
        </w:rPr>
      </w:pPr>
    </w:p>
    <w:p w:rsidR="00FA0FAA" w:rsidRPr="00CC2A88" w:rsidRDefault="00FA0FAA" w:rsidP="00C805A6">
      <w:pPr>
        <w:suppressAutoHyphens/>
        <w:spacing w:after="0"/>
        <w:jc w:val="center"/>
        <w:rPr>
          <w:rFonts w:asciiTheme="minorHAnsi" w:eastAsia="SimSun" w:hAnsiTheme="minorHAnsi"/>
          <w:b/>
          <w:bCs/>
          <w:i/>
          <w:sz w:val="24"/>
          <w:szCs w:val="24"/>
          <w:lang w:eastAsia="ar-SA" w:bidi="ar-SA"/>
        </w:rPr>
      </w:pPr>
    </w:p>
    <w:p w:rsidR="00C17710" w:rsidRPr="00CC2A88" w:rsidRDefault="00C17710" w:rsidP="0024717D">
      <w:pPr>
        <w:suppressAutoHyphens/>
        <w:spacing w:after="0"/>
        <w:jc w:val="both"/>
        <w:rPr>
          <w:rFonts w:asciiTheme="minorHAnsi" w:eastAsia="SimSun" w:hAnsiTheme="minorHAnsi"/>
          <w:b/>
          <w:bCs/>
          <w:i/>
          <w:sz w:val="24"/>
          <w:szCs w:val="24"/>
          <w:lang w:eastAsia="ar-SA" w:bidi="ar-SA"/>
        </w:rPr>
      </w:pPr>
    </w:p>
    <w:p w:rsidR="00FA0FAA" w:rsidRPr="00FA0FAA" w:rsidRDefault="00FA0FAA" w:rsidP="00FA0FAA">
      <w:pPr>
        <w:suppressAutoHyphens/>
        <w:spacing w:after="0"/>
        <w:jc w:val="center"/>
        <w:rPr>
          <w:rFonts w:asciiTheme="minorHAnsi" w:eastAsia="SimSun" w:hAnsiTheme="minorHAnsi"/>
          <w:b/>
          <w:bCs/>
          <w:i/>
          <w:color w:val="4F81BD" w:themeColor="accent1"/>
          <w:sz w:val="48"/>
          <w:szCs w:val="48"/>
          <w:lang w:eastAsia="ar-SA" w:bidi="ar-SA"/>
        </w:rPr>
      </w:pPr>
      <w:r w:rsidRPr="00FA0FAA">
        <w:rPr>
          <w:rFonts w:asciiTheme="minorHAnsi" w:eastAsia="SimSun" w:hAnsiTheme="minorHAnsi"/>
          <w:b/>
          <w:bCs/>
          <w:i/>
          <w:color w:val="4F81BD" w:themeColor="accent1"/>
          <w:sz w:val="48"/>
          <w:szCs w:val="48"/>
          <w:lang w:eastAsia="ar-SA" w:bidi="ar-SA"/>
        </w:rPr>
        <w:t>Strategii Rozwoju Lokalnego</w:t>
      </w:r>
    </w:p>
    <w:p w:rsidR="00FA0FAA" w:rsidRPr="00FA0FAA" w:rsidRDefault="00FA0FAA" w:rsidP="00FA0FAA">
      <w:pPr>
        <w:suppressAutoHyphens/>
        <w:spacing w:after="0"/>
        <w:jc w:val="center"/>
        <w:rPr>
          <w:rFonts w:asciiTheme="minorHAnsi" w:eastAsia="SimSun" w:hAnsiTheme="minorHAnsi"/>
          <w:b/>
          <w:bCs/>
          <w:i/>
          <w:color w:val="4F81BD" w:themeColor="accent1"/>
          <w:sz w:val="48"/>
          <w:szCs w:val="48"/>
          <w:lang w:eastAsia="ar-SA" w:bidi="ar-SA"/>
        </w:rPr>
      </w:pPr>
      <w:r w:rsidRPr="00FA0FAA">
        <w:rPr>
          <w:rFonts w:asciiTheme="minorHAnsi" w:eastAsia="SimSun" w:hAnsiTheme="minorHAnsi"/>
          <w:b/>
          <w:bCs/>
          <w:i/>
          <w:color w:val="4F81BD" w:themeColor="accent1"/>
          <w:sz w:val="48"/>
          <w:szCs w:val="48"/>
          <w:lang w:eastAsia="ar-SA" w:bidi="ar-SA"/>
        </w:rPr>
        <w:t>kierowanego przez społeczność</w:t>
      </w:r>
    </w:p>
    <w:p w:rsidR="00AE2F30" w:rsidRDefault="00FA0FAA" w:rsidP="00FA0FAA">
      <w:pPr>
        <w:suppressAutoHyphens/>
        <w:spacing w:after="0"/>
        <w:jc w:val="center"/>
        <w:rPr>
          <w:rFonts w:asciiTheme="minorHAnsi" w:eastAsia="SimSun" w:hAnsiTheme="minorHAnsi"/>
          <w:b/>
          <w:bCs/>
          <w:i/>
          <w:color w:val="4F81BD" w:themeColor="accent1"/>
          <w:sz w:val="48"/>
          <w:szCs w:val="48"/>
          <w:lang w:eastAsia="ar-SA" w:bidi="ar-SA"/>
        </w:rPr>
      </w:pPr>
      <w:r w:rsidRPr="00FA0FAA">
        <w:rPr>
          <w:rFonts w:asciiTheme="minorHAnsi" w:eastAsia="SimSun" w:hAnsiTheme="minorHAnsi"/>
          <w:b/>
          <w:bCs/>
          <w:i/>
          <w:color w:val="4F81BD" w:themeColor="accent1"/>
          <w:sz w:val="48"/>
          <w:szCs w:val="48"/>
          <w:lang w:eastAsia="ar-SA" w:bidi="ar-SA"/>
        </w:rPr>
        <w:t>LGD</w:t>
      </w:r>
    </w:p>
    <w:p w:rsidR="00FA0FAA" w:rsidRPr="00FA0FAA" w:rsidRDefault="00416A4D" w:rsidP="00FA0FAA">
      <w:pPr>
        <w:suppressAutoHyphens/>
        <w:spacing w:after="0"/>
        <w:jc w:val="center"/>
        <w:rPr>
          <w:rFonts w:asciiTheme="minorHAnsi" w:eastAsia="SimSun" w:hAnsiTheme="minorHAnsi"/>
          <w:b/>
          <w:bCs/>
          <w:i/>
          <w:color w:val="4F81BD" w:themeColor="accent1"/>
          <w:sz w:val="48"/>
          <w:szCs w:val="48"/>
          <w:lang w:eastAsia="ar-SA" w:bidi="ar-SA"/>
        </w:rPr>
      </w:pPr>
      <w:r>
        <w:rPr>
          <w:rFonts w:asciiTheme="minorHAnsi" w:eastAsia="SimSun" w:hAnsiTheme="minorHAnsi"/>
          <w:b/>
          <w:bCs/>
          <w:i/>
          <w:color w:val="4F81BD" w:themeColor="accent1"/>
          <w:sz w:val="48"/>
          <w:szCs w:val="48"/>
          <w:lang w:eastAsia="ar-SA" w:bidi="ar-SA"/>
        </w:rPr>
        <w:t xml:space="preserve"> „</w:t>
      </w:r>
      <w:r w:rsidR="00FA0FAA" w:rsidRPr="00FA0FAA">
        <w:rPr>
          <w:rFonts w:asciiTheme="minorHAnsi" w:eastAsia="SimSun" w:hAnsiTheme="minorHAnsi"/>
          <w:b/>
          <w:bCs/>
          <w:i/>
          <w:color w:val="4F81BD" w:themeColor="accent1"/>
          <w:sz w:val="48"/>
          <w:szCs w:val="48"/>
          <w:lang w:eastAsia="ar-SA" w:bidi="ar-SA"/>
        </w:rPr>
        <w:t xml:space="preserve"> Między Dalinem i Gościbią</w:t>
      </w:r>
      <w:r>
        <w:rPr>
          <w:rFonts w:asciiTheme="minorHAnsi" w:eastAsia="SimSun" w:hAnsiTheme="minorHAnsi"/>
          <w:b/>
          <w:bCs/>
          <w:i/>
          <w:color w:val="4F81BD" w:themeColor="accent1"/>
          <w:sz w:val="48"/>
          <w:szCs w:val="48"/>
          <w:lang w:eastAsia="ar-SA" w:bidi="ar-SA"/>
        </w:rPr>
        <w:t>”</w:t>
      </w:r>
    </w:p>
    <w:p w:rsidR="00C17710" w:rsidRPr="00FA0FAA" w:rsidRDefault="00443A65" w:rsidP="00FA0FAA">
      <w:pPr>
        <w:suppressAutoHyphens/>
        <w:spacing w:after="0"/>
        <w:jc w:val="center"/>
        <w:rPr>
          <w:rFonts w:asciiTheme="minorHAnsi" w:eastAsia="SimSun" w:hAnsiTheme="minorHAnsi"/>
          <w:b/>
          <w:bCs/>
          <w:i/>
          <w:color w:val="4F81BD" w:themeColor="accent1"/>
          <w:sz w:val="48"/>
          <w:szCs w:val="48"/>
          <w:lang w:eastAsia="ar-SA" w:bidi="ar-SA"/>
        </w:rPr>
      </w:pPr>
      <w:r>
        <w:rPr>
          <w:rFonts w:asciiTheme="minorHAnsi" w:eastAsia="SimSun" w:hAnsiTheme="minorHAnsi"/>
          <w:b/>
          <w:bCs/>
          <w:i/>
          <w:color w:val="4F81BD" w:themeColor="accent1"/>
          <w:sz w:val="48"/>
          <w:szCs w:val="48"/>
          <w:lang w:eastAsia="ar-SA" w:bidi="ar-SA"/>
        </w:rPr>
        <w:t>na lata 2014-2020</w:t>
      </w:r>
    </w:p>
    <w:p w:rsidR="00C17710" w:rsidRPr="00CC2A88" w:rsidRDefault="00C17710" w:rsidP="00FA0FAA">
      <w:pPr>
        <w:suppressAutoHyphens/>
        <w:spacing w:after="0"/>
        <w:jc w:val="center"/>
        <w:rPr>
          <w:rFonts w:asciiTheme="minorHAnsi" w:eastAsia="SimSun" w:hAnsiTheme="minorHAnsi"/>
          <w:b/>
          <w:bCs/>
          <w:i/>
          <w:sz w:val="24"/>
          <w:szCs w:val="24"/>
          <w:lang w:eastAsia="ar-SA" w:bidi="ar-SA"/>
        </w:rPr>
      </w:pPr>
    </w:p>
    <w:p w:rsidR="00C17710" w:rsidRPr="00CC2A88" w:rsidRDefault="00C17710" w:rsidP="0024717D">
      <w:pPr>
        <w:suppressAutoHyphens/>
        <w:spacing w:after="0"/>
        <w:jc w:val="both"/>
        <w:rPr>
          <w:rFonts w:asciiTheme="minorHAnsi" w:eastAsia="SimSun" w:hAnsiTheme="minorHAnsi"/>
          <w:b/>
          <w:bCs/>
          <w:i/>
          <w:sz w:val="24"/>
          <w:szCs w:val="24"/>
          <w:lang w:eastAsia="ar-SA" w:bidi="ar-SA"/>
        </w:rPr>
      </w:pPr>
    </w:p>
    <w:p w:rsidR="0024717D" w:rsidRPr="00CC2A88" w:rsidRDefault="0024717D" w:rsidP="0024717D">
      <w:pPr>
        <w:suppressAutoHyphens/>
        <w:spacing w:after="0"/>
        <w:jc w:val="both"/>
        <w:rPr>
          <w:rFonts w:asciiTheme="minorHAnsi" w:eastAsia="SimSun" w:hAnsiTheme="minorHAnsi"/>
          <w:b/>
          <w:bCs/>
          <w:i/>
          <w:sz w:val="24"/>
          <w:szCs w:val="24"/>
          <w:lang w:eastAsia="ar-SA" w:bidi="ar-SA"/>
        </w:rPr>
      </w:pPr>
    </w:p>
    <w:p w:rsidR="0024717D" w:rsidRPr="00CC2A88" w:rsidRDefault="0024717D" w:rsidP="0024717D">
      <w:pPr>
        <w:suppressAutoHyphens/>
        <w:spacing w:after="0"/>
        <w:jc w:val="both"/>
        <w:rPr>
          <w:rFonts w:asciiTheme="minorHAnsi" w:eastAsia="SimSun" w:hAnsiTheme="minorHAnsi"/>
          <w:b/>
          <w:bCs/>
          <w:i/>
          <w:sz w:val="24"/>
          <w:szCs w:val="24"/>
          <w:lang w:eastAsia="ar-SA" w:bidi="ar-SA"/>
        </w:rPr>
      </w:pPr>
    </w:p>
    <w:p w:rsidR="0024717D" w:rsidRPr="00CC2A88" w:rsidRDefault="0024717D" w:rsidP="0024717D">
      <w:pPr>
        <w:suppressAutoHyphens/>
        <w:spacing w:after="0"/>
        <w:jc w:val="both"/>
        <w:rPr>
          <w:rFonts w:asciiTheme="minorHAnsi" w:eastAsia="SimSun" w:hAnsiTheme="minorHAnsi"/>
          <w:b/>
          <w:bCs/>
          <w:i/>
          <w:sz w:val="24"/>
          <w:szCs w:val="24"/>
          <w:lang w:eastAsia="ar-SA" w:bidi="ar-SA"/>
        </w:rPr>
      </w:pPr>
    </w:p>
    <w:p w:rsidR="0024717D" w:rsidRPr="00CC2A88" w:rsidRDefault="0024717D" w:rsidP="0024717D">
      <w:pPr>
        <w:suppressAutoHyphens/>
        <w:spacing w:after="0"/>
        <w:jc w:val="both"/>
        <w:rPr>
          <w:rFonts w:asciiTheme="minorHAnsi" w:eastAsia="SimSun" w:hAnsiTheme="minorHAnsi"/>
          <w:b/>
          <w:bCs/>
          <w:i/>
          <w:sz w:val="24"/>
          <w:szCs w:val="24"/>
          <w:lang w:eastAsia="ar-SA" w:bidi="ar-SA"/>
        </w:rPr>
      </w:pPr>
    </w:p>
    <w:p w:rsidR="00C17710" w:rsidRPr="00CC2A88" w:rsidRDefault="00C17710" w:rsidP="0024717D">
      <w:pPr>
        <w:suppressAutoHyphens/>
        <w:spacing w:after="0"/>
        <w:jc w:val="both"/>
        <w:rPr>
          <w:rFonts w:asciiTheme="minorHAnsi" w:eastAsia="SimSun" w:hAnsiTheme="minorHAnsi"/>
          <w:b/>
          <w:bCs/>
          <w:i/>
          <w:sz w:val="24"/>
          <w:szCs w:val="24"/>
          <w:lang w:eastAsia="ar-SA" w:bidi="ar-SA"/>
        </w:rPr>
      </w:pPr>
    </w:p>
    <w:p w:rsidR="00C17710" w:rsidRPr="00CC2A88" w:rsidRDefault="00C17710" w:rsidP="0024717D">
      <w:pPr>
        <w:suppressAutoHyphens/>
        <w:spacing w:after="0"/>
        <w:jc w:val="both"/>
        <w:rPr>
          <w:rFonts w:asciiTheme="minorHAnsi" w:eastAsia="SimSun" w:hAnsiTheme="minorHAnsi"/>
          <w:b/>
          <w:bCs/>
          <w:i/>
          <w:sz w:val="24"/>
          <w:szCs w:val="24"/>
          <w:lang w:eastAsia="ar-SA" w:bidi="ar-SA"/>
        </w:rPr>
      </w:pPr>
    </w:p>
    <w:p w:rsidR="00C17710" w:rsidRPr="00F82802" w:rsidRDefault="00C17710" w:rsidP="0024717D">
      <w:pPr>
        <w:suppressAutoHyphens/>
        <w:spacing w:after="0"/>
        <w:jc w:val="both"/>
        <w:rPr>
          <w:rFonts w:asciiTheme="minorHAnsi" w:eastAsia="SimSun" w:hAnsiTheme="minorHAnsi"/>
          <w:b/>
          <w:bCs/>
          <w:i/>
          <w:sz w:val="32"/>
          <w:szCs w:val="32"/>
          <w:lang w:eastAsia="ar-SA" w:bidi="ar-SA"/>
        </w:rPr>
      </w:pPr>
    </w:p>
    <w:p w:rsidR="00C17710" w:rsidRPr="00F82802" w:rsidRDefault="00F82802" w:rsidP="0024717D">
      <w:pPr>
        <w:suppressAutoHyphens/>
        <w:spacing w:after="0"/>
        <w:jc w:val="center"/>
        <w:rPr>
          <w:rFonts w:asciiTheme="minorHAnsi" w:eastAsia="SimSun" w:hAnsiTheme="minorHAnsi"/>
          <w:b/>
          <w:bCs/>
          <w:i/>
          <w:sz w:val="32"/>
          <w:szCs w:val="32"/>
          <w:lang w:eastAsia="ar-SA" w:bidi="ar-SA"/>
        </w:rPr>
      </w:pPr>
      <w:r>
        <w:rPr>
          <w:rFonts w:asciiTheme="minorHAnsi" w:eastAsia="SimSun" w:hAnsiTheme="minorHAnsi"/>
          <w:b/>
          <w:bCs/>
          <w:i/>
          <w:sz w:val="32"/>
          <w:szCs w:val="32"/>
          <w:lang w:eastAsia="ar-SA" w:bidi="ar-SA"/>
        </w:rPr>
        <w:t>grudzień 2015 rok</w:t>
      </w:r>
    </w:p>
    <w:p w:rsidR="00C17710" w:rsidRPr="00CC2A88" w:rsidRDefault="00C17710" w:rsidP="0024717D">
      <w:pPr>
        <w:pStyle w:val="Podtytu"/>
        <w:spacing w:after="0"/>
        <w:jc w:val="both"/>
        <w:rPr>
          <w:rFonts w:asciiTheme="minorHAnsi" w:hAnsiTheme="minorHAnsi"/>
        </w:rPr>
      </w:pPr>
    </w:p>
    <w:p w:rsidR="00C17710" w:rsidRPr="00CC2A88" w:rsidRDefault="00C17710" w:rsidP="0024717D">
      <w:pPr>
        <w:pStyle w:val="Podtytu"/>
        <w:spacing w:after="0"/>
        <w:jc w:val="both"/>
        <w:rPr>
          <w:rFonts w:asciiTheme="minorHAnsi" w:hAnsiTheme="minorHAnsi"/>
        </w:rPr>
        <w:sectPr w:rsidR="00C17710" w:rsidRPr="00CC2A88" w:rsidSect="00FF087E">
          <w:footerReference w:type="default" r:id="rId9"/>
          <w:pgSz w:w="11906" w:h="16838"/>
          <w:pgMar w:top="851" w:right="1417" w:bottom="851" w:left="1417" w:header="708" w:footer="708" w:gutter="0"/>
          <w:cols w:space="708"/>
          <w:docGrid w:linePitch="360"/>
        </w:sectPr>
      </w:pPr>
    </w:p>
    <w:p w:rsidR="00E21830" w:rsidRPr="00DF693A" w:rsidRDefault="00E21830" w:rsidP="0024717D">
      <w:pPr>
        <w:spacing w:after="0"/>
        <w:jc w:val="both"/>
        <w:rPr>
          <w:rFonts w:asciiTheme="minorHAnsi" w:hAnsiTheme="minorHAnsi"/>
          <w:lang w:bidi="ar-SA"/>
        </w:rPr>
      </w:pPr>
    </w:p>
    <w:sdt>
      <w:sdtPr>
        <w:rPr>
          <w:rFonts w:asciiTheme="minorHAnsi" w:eastAsia="Times New Roman" w:hAnsiTheme="minorHAnsi" w:cs="Times New Roman"/>
          <w:b w:val="0"/>
          <w:bCs w:val="0"/>
          <w:color w:val="auto"/>
          <w:sz w:val="22"/>
          <w:szCs w:val="22"/>
          <w:lang w:eastAsia="en-US" w:bidi="en-US"/>
        </w:rPr>
        <w:id w:val="1349293002"/>
        <w:docPartObj>
          <w:docPartGallery w:val="Table of Contents"/>
          <w:docPartUnique/>
        </w:docPartObj>
      </w:sdtPr>
      <w:sdtContent>
        <w:p w:rsidR="00E15EF7" w:rsidRPr="00DF693A" w:rsidRDefault="00BF4042" w:rsidP="00E15EF7">
          <w:pPr>
            <w:pStyle w:val="Nagwekspisutreci"/>
            <w:spacing w:before="0"/>
            <w:jc w:val="both"/>
            <w:rPr>
              <w:rFonts w:asciiTheme="minorHAnsi" w:hAnsiTheme="minorHAnsi"/>
              <w:sz w:val="22"/>
              <w:szCs w:val="22"/>
            </w:rPr>
          </w:pPr>
          <w:r w:rsidRPr="00DF693A">
            <w:rPr>
              <w:rFonts w:asciiTheme="minorHAnsi" w:hAnsiTheme="minorHAnsi"/>
              <w:sz w:val="22"/>
              <w:szCs w:val="22"/>
            </w:rPr>
            <w:t>Spis treści</w:t>
          </w:r>
        </w:p>
        <w:p w:rsidR="00885489" w:rsidRDefault="00737A29">
          <w:pPr>
            <w:pStyle w:val="Spistreci1"/>
            <w:tabs>
              <w:tab w:val="right" w:leader="dot" w:pos="8779"/>
            </w:tabs>
            <w:rPr>
              <w:rFonts w:asciiTheme="minorHAnsi" w:eastAsiaTheme="minorEastAsia" w:hAnsiTheme="minorHAnsi" w:cstheme="minorBidi"/>
              <w:b w:val="0"/>
              <w:bCs w:val="0"/>
              <w:noProof/>
              <w:sz w:val="22"/>
              <w:szCs w:val="22"/>
              <w:lang w:eastAsia="pl-PL" w:bidi="ar-SA"/>
            </w:rPr>
          </w:pPr>
          <w:r w:rsidRPr="00737A29">
            <w:rPr>
              <w:rFonts w:asciiTheme="minorHAnsi" w:eastAsiaTheme="majorEastAsia" w:hAnsiTheme="minorHAnsi" w:cstheme="majorBidi"/>
              <w:color w:val="365F91" w:themeColor="accent1" w:themeShade="BF"/>
              <w:sz w:val="22"/>
              <w:szCs w:val="22"/>
              <w:lang w:eastAsia="pl-PL" w:bidi="ar-SA"/>
            </w:rPr>
            <w:fldChar w:fldCharType="begin"/>
          </w:r>
          <w:r w:rsidR="00BF4042" w:rsidRPr="00DF693A">
            <w:rPr>
              <w:rFonts w:asciiTheme="minorHAnsi" w:hAnsiTheme="minorHAnsi"/>
              <w:sz w:val="22"/>
              <w:szCs w:val="22"/>
            </w:rPr>
            <w:instrText xml:space="preserve"> TOC \o "1-3" \h \z \u </w:instrText>
          </w:r>
          <w:r w:rsidRPr="00737A29">
            <w:rPr>
              <w:rFonts w:asciiTheme="minorHAnsi" w:eastAsiaTheme="majorEastAsia" w:hAnsiTheme="minorHAnsi" w:cstheme="majorBidi"/>
              <w:color w:val="365F91" w:themeColor="accent1" w:themeShade="BF"/>
              <w:sz w:val="22"/>
              <w:szCs w:val="22"/>
              <w:lang w:eastAsia="pl-PL" w:bidi="ar-SA"/>
            </w:rPr>
            <w:fldChar w:fldCharType="separate"/>
          </w:r>
          <w:hyperlink w:anchor="_Toc438996387" w:history="1">
            <w:r w:rsidR="00885489" w:rsidRPr="00A40765">
              <w:rPr>
                <w:rStyle w:val="Hipercze"/>
                <w:rFonts w:cs="Calibri"/>
                <w:noProof/>
                <w:shd w:val="clear" w:color="auto" w:fill="D6E3BC" w:themeFill="accent3" w:themeFillTint="66"/>
              </w:rPr>
              <w:t>Rozdział I Charakterystyka Lokalnej Grupy Działania</w:t>
            </w:r>
            <w:r w:rsidR="00885489">
              <w:rPr>
                <w:noProof/>
                <w:webHidden/>
              </w:rPr>
              <w:tab/>
            </w:r>
            <w:r w:rsidR="00885489">
              <w:rPr>
                <w:noProof/>
                <w:webHidden/>
              </w:rPr>
              <w:fldChar w:fldCharType="begin"/>
            </w:r>
            <w:r w:rsidR="00885489">
              <w:rPr>
                <w:noProof/>
                <w:webHidden/>
              </w:rPr>
              <w:instrText xml:space="preserve"> PAGEREF _Toc438996387 \h </w:instrText>
            </w:r>
            <w:r w:rsidR="00885489">
              <w:rPr>
                <w:noProof/>
                <w:webHidden/>
              </w:rPr>
            </w:r>
            <w:r w:rsidR="00885489">
              <w:rPr>
                <w:noProof/>
                <w:webHidden/>
              </w:rPr>
              <w:fldChar w:fldCharType="separate"/>
            </w:r>
            <w:r w:rsidR="00885489">
              <w:rPr>
                <w:noProof/>
                <w:webHidden/>
              </w:rPr>
              <w:t>4</w:t>
            </w:r>
            <w:r w:rsidR="00885489">
              <w:rPr>
                <w:noProof/>
                <w:webHidden/>
              </w:rPr>
              <w:fldChar w:fldCharType="end"/>
            </w:r>
          </w:hyperlink>
        </w:p>
        <w:p w:rsidR="00885489" w:rsidRDefault="00885489">
          <w:pPr>
            <w:pStyle w:val="Spistreci1"/>
            <w:tabs>
              <w:tab w:val="left" w:pos="440"/>
              <w:tab w:val="right" w:leader="dot" w:pos="8779"/>
            </w:tabs>
            <w:rPr>
              <w:rFonts w:asciiTheme="minorHAnsi" w:eastAsiaTheme="minorEastAsia" w:hAnsiTheme="minorHAnsi" w:cstheme="minorBidi"/>
              <w:b w:val="0"/>
              <w:bCs w:val="0"/>
              <w:noProof/>
              <w:sz w:val="22"/>
              <w:szCs w:val="22"/>
              <w:lang w:eastAsia="pl-PL" w:bidi="ar-SA"/>
            </w:rPr>
          </w:pPr>
          <w:hyperlink w:anchor="_Toc438996388" w:history="1">
            <w:r w:rsidRPr="00A40765">
              <w:rPr>
                <w:rStyle w:val="Hipercze"/>
                <w:rFonts w:cs="Calibri"/>
                <w:noProof/>
              </w:rPr>
              <w:t>1.</w:t>
            </w:r>
            <w:r>
              <w:rPr>
                <w:rFonts w:asciiTheme="minorHAnsi" w:eastAsiaTheme="minorEastAsia" w:hAnsiTheme="minorHAnsi" w:cstheme="minorBidi"/>
                <w:b w:val="0"/>
                <w:bCs w:val="0"/>
                <w:noProof/>
                <w:sz w:val="22"/>
                <w:szCs w:val="22"/>
                <w:lang w:eastAsia="pl-PL" w:bidi="ar-SA"/>
              </w:rPr>
              <w:tab/>
            </w:r>
            <w:r w:rsidRPr="00A40765">
              <w:rPr>
                <w:rStyle w:val="Hipercze"/>
                <w:rFonts w:cs="Calibri"/>
                <w:noProof/>
              </w:rPr>
              <w:t>Nazwa</w:t>
            </w:r>
            <w:r>
              <w:rPr>
                <w:noProof/>
                <w:webHidden/>
              </w:rPr>
              <w:tab/>
            </w:r>
            <w:r>
              <w:rPr>
                <w:noProof/>
                <w:webHidden/>
              </w:rPr>
              <w:fldChar w:fldCharType="begin"/>
            </w:r>
            <w:r>
              <w:rPr>
                <w:noProof/>
                <w:webHidden/>
              </w:rPr>
              <w:instrText xml:space="preserve"> PAGEREF _Toc438996388 \h </w:instrText>
            </w:r>
            <w:r>
              <w:rPr>
                <w:noProof/>
                <w:webHidden/>
              </w:rPr>
            </w:r>
            <w:r>
              <w:rPr>
                <w:noProof/>
                <w:webHidden/>
              </w:rPr>
              <w:fldChar w:fldCharType="separate"/>
            </w:r>
            <w:r>
              <w:rPr>
                <w:noProof/>
                <w:webHidden/>
              </w:rPr>
              <w:t>4</w:t>
            </w:r>
            <w:r>
              <w:rPr>
                <w:noProof/>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389" w:history="1">
            <w:r w:rsidRPr="00A40765">
              <w:rPr>
                <w:rStyle w:val="Hipercze"/>
                <w:rFonts w:cs="Calibri"/>
                <w:noProof/>
              </w:rPr>
              <w:t>Stowarzyszenie Lokalna Grupa Działania "Między Dalinem i Gościbią". Nazwa skrócona LGD „MDiG”</w:t>
            </w:r>
            <w:r>
              <w:rPr>
                <w:noProof/>
                <w:webHidden/>
              </w:rPr>
              <w:tab/>
            </w:r>
            <w:r>
              <w:rPr>
                <w:noProof/>
                <w:webHidden/>
              </w:rPr>
              <w:fldChar w:fldCharType="begin"/>
            </w:r>
            <w:r>
              <w:rPr>
                <w:noProof/>
                <w:webHidden/>
              </w:rPr>
              <w:instrText xml:space="preserve"> PAGEREF _Toc438996389 \h </w:instrText>
            </w:r>
            <w:r>
              <w:rPr>
                <w:noProof/>
                <w:webHidden/>
              </w:rPr>
            </w:r>
            <w:r>
              <w:rPr>
                <w:noProof/>
                <w:webHidden/>
              </w:rPr>
              <w:fldChar w:fldCharType="separate"/>
            </w:r>
            <w:r>
              <w:rPr>
                <w:noProof/>
                <w:webHidden/>
              </w:rPr>
              <w:t>4</w:t>
            </w:r>
            <w:r>
              <w:rPr>
                <w:noProof/>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390" w:history="1">
            <w:r w:rsidRPr="00A40765">
              <w:rPr>
                <w:rStyle w:val="Hipercze"/>
                <w:rFonts w:ascii="Calibri" w:hAnsi="Calibri" w:cs="Calibri"/>
              </w:rPr>
              <w:t>2.</w:t>
            </w:r>
            <w:r>
              <w:rPr>
                <w:rFonts w:asciiTheme="minorHAnsi" w:eastAsiaTheme="minorEastAsia" w:hAnsiTheme="minorHAnsi" w:cstheme="minorBidi"/>
                <w:iCs w:val="0"/>
                <w:lang w:eastAsia="pl-PL" w:bidi="ar-SA"/>
              </w:rPr>
              <w:tab/>
            </w:r>
            <w:r w:rsidRPr="00A40765">
              <w:rPr>
                <w:rStyle w:val="Hipercze"/>
                <w:rFonts w:ascii="Calibri" w:hAnsi="Calibri" w:cs="Calibri"/>
              </w:rPr>
              <w:t>Opis obszaru LGD „MDiG”</w:t>
            </w:r>
            <w:r>
              <w:rPr>
                <w:webHidden/>
              </w:rPr>
              <w:tab/>
            </w:r>
            <w:r>
              <w:rPr>
                <w:webHidden/>
              </w:rPr>
              <w:fldChar w:fldCharType="begin"/>
            </w:r>
            <w:r>
              <w:rPr>
                <w:webHidden/>
              </w:rPr>
              <w:instrText xml:space="preserve"> PAGEREF _Toc438996390 \h </w:instrText>
            </w:r>
            <w:r>
              <w:rPr>
                <w:webHidden/>
              </w:rPr>
            </w:r>
            <w:r>
              <w:rPr>
                <w:webHidden/>
              </w:rPr>
              <w:fldChar w:fldCharType="separate"/>
            </w:r>
            <w:r>
              <w:rPr>
                <w:webHidden/>
              </w:rPr>
              <w:t>4</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391" w:history="1">
            <w:r w:rsidRPr="00A40765">
              <w:rPr>
                <w:rStyle w:val="Hipercze"/>
                <w:rFonts w:ascii="Calibri" w:hAnsi="Calibri" w:cs="Calibri"/>
              </w:rPr>
              <w:t>4.</w:t>
            </w:r>
            <w:r>
              <w:rPr>
                <w:rFonts w:asciiTheme="minorHAnsi" w:eastAsiaTheme="minorEastAsia" w:hAnsiTheme="minorHAnsi" w:cstheme="minorBidi"/>
                <w:iCs w:val="0"/>
                <w:lang w:eastAsia="pl-PL" w:bidi="ar-SA"/>
              </w:rPr>
              <w:tab/>
            </w:r>
            <w:r w:rsidRPr="00A40765">
              <w:rPr>
                <w:rStyle w:val="Hipercze"/>
                <w:rFonts w:ascii="Calibri" w:hAnsi="Calibri" w:cs="Calibri"/>
              </w:rPr>
              <w:t>Proces tworzenia partnerstwa</w:t>
            </w:r>
            <w:r>
              <w:rPr>
                <w:webHidden/>
              </w:rPr>
              <w:tab/>
            </w:r>
            <w:r>
              <w:rPr>
                <w:webHidden/>
              </w:rPr>
              <w:fldChar w:fldCharType="begin"/>
            </w:r>
            <w:r>
              <w:rPr>
                <w:webHidden/>
              </w:rPr>
              <w:instrText xml:space="preserve"> PAGEREF _Toc438996391 \h </w:instrText>
            </w:r>
            <w:r>
              <w:rPr>
                <w:webHidden/>
              </w:rPr>
            </w:r>
            <w:r>
              <w:rPr>
                <w:webHidden/>
              </w:rPr>
              <w:fldChar w:fldCharType="separate"/>
            </w:r>
            <w:r>
              <w:rPr>
                <w:webHidden/>
              </w:rPr>
              <w:t>5</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392" w:history="1">
            <w:r w:rsidRPr="00A40765">
              <w:rPr>
                <w:rStyle w:val="Hipercze"/>
                <w:rFonts w:ascii="Calibri" w:hAnsi="Calibri" w:cs="Calibri"/>
              </w:rPr>
              <w:t>5.</w:t>
            </w:r>
            <w:r>
              <w:rPr>
                <w:rFonts w:asciiTheme="minorHAnsi" w:eastAsiaTheme="minorEastAsia" w:hAnsiTheme="minorHAnsi" w:cstheme="minorBidi"/>
                <w:iCs w:val="0"/>
                <w:lang w:eastAsia="pl-PL" w:bidi="ar-SA"/>
              </w:rPr>
              <w:tab/>
            </w:r>
            <w:r w:rsidRPr="00A40765">
              <w:rPr>
                <w:rStyle w:val="Hipercze"/>
                <w:rFonts w:ascii="Calibri" w:hAnsi="Calibri" w:cs="Calibri"/>
              </w:rPr>
              <w:t>Struktura LGD</w:t>
            </w:r>
            <w:r>
              <w:rPr>
                <w:webHidden/>
              </w:rPr>
              <w:tab/>
            </w:r>
            <w:r>
              <w:rPr>
                <w:webHidden/>
              </w:rPr>
              <w:fldChar w:fldCharType="begin"/>
            </w:r>
            <w:r>
              <w:rPr>
                <w:webHidden/>
              </w:rPr>
              <w:instrText xml:space="preserve"> PAGEREF _Toc438996392 \h </w:instrText>
            </w:r>
            <w:r>
              <w:rPr>
                <w:webHidden/>
              </w:rPr>
            </w:r>
            <w:r>
              <w:rPr>
                <w:webHidden/>
              </w:rPr>
              <w:fldChar w:fldCharType="separate"/>
            </w:r>
            <w:r>
              <w:rPr>
                <w:webHidden/>
              </w:rPr>
              <w:t>6</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393" w:history="1">
            <w:r w:rsidRPr="00A40765">
              <w:rPr>
                <w:rStyle w:val="Hipercze"/>
                <w:rFonts w:ascii="Calibri" w:hAnsi="Calibri" w:cs="Calibri"/>
              </w:rPr>
              <w:t>6.</w:t>
            </w:r>
            <w:r>
              <w:rPr>
                <w:rFonts w:asciiTheme="minorHAnsi" w:eastAsiaTheme="minorEastAsia" w:hAnsiTheme="minorHAnsi" w:cstheme="minorBidi"/>
                <w:iCs w:val="0"/>
                <w:lang w:eastAsia="pl-PL" w:bidi="ar-SA"/>
              </w:rPr>
              <w:tab/>
            </w:r>
            <w:r w:rsidRPr="00A40765">
              <w:rPr>
                <w:rStyle w:val="Hipercze"/>
                <w:rFonts w:ascii="Calibri" w:hAnsi="Calibri" w:cs="Calibri"/>
              </w:rPr>
              <w:t>Skład organu decyzyjnego</w:t>
            </w:r>
            <w:r>
              <w:rPr>
                <w:webHidden/>
              </w:rPr>
              <w:tab/>
            </w:r>
            <w:r>
              <w:rPr>
                <w:webHidden/>
              </w:rPr>
              <w:fldChar w:fldCharType="begin"/>
            </w:r>
            <w:r>
              <w:rPr>
                <w:webHidden/>
              </w:rPr>
              <w:instrText xml:space="preserve"> PAGEREF _Toc438996393 \h </w:instrText>
            </w:r>
            <w:r>
              <w:rPr>
                <w:webHidden/>
              </w:rPr>
            </w:r>
            <w:r>
              <w:rPr>
                <w:webHidden/>
              </w:rPr>
              <w:fldChar w:fldCharType="separate"/>
            </w:r>
            <w:r>
              <w:rPr>
                <w:webHidden/>
              </w:rPr>
              <w:t>10</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394" w:history="1">
            <w:r w:rsidRPr="00A40765">
              <w:rPr>
                <w:rStyle w:val="Hipercze"/>
                <w:rFonts w:ascii="Calibri" w:hAnsi="Calibri" w:cs="Calibri"/>
              </w:rPr>
              <w:t>7.</w:t>
            </w:r>
            <w:r>
              <w:rPr>
                <w:rFonts w:asciiTheme="minorHAnsi" w:eastAsiaTheme="minorEastAsia" w:hAnsiTheme="minorHAnsi" w:cstheme="minorBidi"/>
                <w:iCs w:val="0"/>
                <w:lang w:eastAsia="pl-PL" w:bidi="ar-SA"/>
              </w:rPr>
              <w:tab/>
            </w:r>
            <w:r w:rsidRPr="00A40765">
              <w:rPr>
                <w:rStyle w:val="Hipercze"/>
                <w:rFonts w:ascii="Calibri" w:hAnsi="Calibri" w:cs="Calibri"/>
              </w:rPr>
              <w:t>Charakterystyka rozwiązań w procesie decyzyjnym</w:t>
            </w:r>
            <w:r>
              <w:rPr>
                <w:webHidden/>
              </w:rPr>
              <w:tab/>
            </w:r>
            <w:r>
              <w:rPr>
                <w:webHidden/>
              </w:rPr>
              <w:fldChar w:fldCharType="begin"/>
            </w:r>
            <w:r>
              <w:rPr>
                <w:webHidden/>
              </w:rPr>
              <w:instrText xml:space="preserve"> PAGEREF _Toc438996394 \h </w:instrText>
            </w:r>
            <w:r>
              <w:rPr>
                <w:webHidden/>
              </w:rPr>
            </w:r>
            <w:r>
              <w:rPr>
                <w:webHidden/>
              </w:rPr>
              <w:fldChar w:fldCharType="separate"/>
            </w:r>
            <w:r>
              <w:rPr>
                <w:webHidden/>
              </w:rPr>
              <w:t>11</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395" w:history="1">
            <w:r w:rsidRPr="00A40765">
              <w:rPr>
                <w:rStyle w:val="Hipercze"/>
                <w:rFonts w:ascii="Calibri" w:hAnsi="Calibri" w:cs="Calibri"/>
              </w:rPr>
              <w:t>8.</w:t>
            </w:r>
            <w:r>
              <w:rPr>
                <w:rFonts w:asciiTheme="minorHAnsi" w:eastAsiaTheme="minorEastAsia" w:hAnsiTheme="minorHAnsi" w:cstheme="minorBidi"/>
                <w:iCs w:val="0"/>
                <w:lang w:eastAsia="pl-PL" w:bidi="ar-SA"/>
              </w:rPr>
              <w:tab/>
            </w:r>
            <w:r w:rsidRPr="00A40765">
              <w:rPr>
                <w:rStyle w:val="Hipercze"/>
                <w:rFonts w:ascii="Calibri" w:hAnsi="Calibri" w:cs="Calibri"/>
              </w:rPr>
              <w:t>Dokumenty regulujące funkcjonowanie LGD</w:t>
            </w:r>
            <w:r>
              <w:rPr>
                <w:webHidden/>
              </w:rPr>
              <w:tab/>
            </w:r>
            <w:r>
              <w:rPr>
                <w:webHidden/>
              </w:rPr>
              <w:fldChar w:fldCharType="begin"/>
            </w:r>
            <w:r>
              <w:rPr>
                <w:webHidden/>
              </w:rPr>
              <w:instrText xml:space="preserve"> PAGEREF _Toc438996395 \h </w:instrText>
            </w:r>
            <w:r>
              <w:rPr>
                <w:webHidden/>
              </w:rPr>
            </w:r>
            <w:r>
              <w:rPr>
                <w:webHidden/>
              </w:rPr>
              <w:fldChar w:fldCharType="separate"/>
            </w:r>
            <w:r>
              <w:rPr>
                <w:webHidden/>
              </w:rPr>
              <w:t>12</w:t>
            </w:r>
            <w:r>
              <w:rPr>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396" w:history="1">
            <w:r w:rsidRPr="00A40765">
              <w:rPr>
                <w:rStyle w:val="Hipercze"/>
                <w:rFonts w:cs="Calibri"/>
                <w:noProof/>
              </w:rPr>
              <w:t>Rozdział II Partycypacyjny charakter LSR</w:t>
            </w:r>
            <w:r>
              <w:rPr>
                <w:noProof/>
                <w:webHidden/>
              </w:rPr>
              <w:tab/>
            </w:r>
            <w:r>
              <w:rPr>
                <w:noProof/>
                <w:webHidden/>
              </w:rPr>
              <w:fldChar w:fldCharType="begin"/>
            </w:r>
            <w:r>
              <w:rPr>
                <w:noProof/>
                <w:webHidden/>
              </w:rPr>
              <w:instrText xml:space="preserve"> PAGEREF _Toc438996396 \h </w:instrText>
            </w:r>
            <w:r>
              <w:rPr>
                <w:noProof/>
                <w:webHidden/>
              </w:rPr>
            </w:r>
            <w:r>
              <w:rPr>
                <w:noProof/>
                <w:webHidden/>
              </w:rPr>
              <w:fldChar w:fldCharType="separate"/>
            </w:r>
            <w:r>
              <w:rPr>
                <w:noProof/>
                <w:webHidden/>
              </w:rPr>
              <w:t>12</w:t>
            </w:r>
            <w:r>
              <w:rPr>
                <w:noProof/>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397" w:history="1">
            <w:r w:rsidRPr="00A40765">
              <w:rPr>
                <w:rStyle w:val="Hipercze"/>
                <w:rFonts w:cs="Calibri"/>
                <w:noProof/>
              </w:rPr>
              <w:t>Rozdział III Diagnoza - opis obszaru i ludności</w:t>
            </w:r>
            <w:r>
              <w:rPr>
                <w:noProof/>
                <w:webHidden/>
              </w:rPr>
              <w:tab/>
            </w:r>
            <w:r>
              <w:rPr>
                <w:noProof/>
                <w:webHidden/>
              </w:rPr>
              <w:fldChar w:fldCharType="begin"/>
            </w:r>
            <w:r>
              <w:rPr>
                <w:noProof/>
                <w:webHidden/>
              </w:rPr>
              <w:instrText xml:space="preserve"> PAGEREF _Toc438996397 \h </w:instrText>
            </w:r>
            <w:r>
              <w:rPr>
                <w:noProof/>
                <w:webHidden/>
              </w:rPr>
            </w:r>
            <w:r>
              <w:rPr>
                <w:noProof/>
                <w:webHidden/>
              </w:rPr>
              <w:fldChar w:fldCharType="separate"/>
            </w:r>
            <w:r>
              <w:rPr>
                <w:noProof/>
                <w:webHidden/>
              </w:rPr>
              <w:t>14</w:t>
            </w:r>
            <w:r>
              <w:rPr>
                <w:noProof/>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398" w:history="1">
            <w:r w:rsidRPr="00A40765">
              <w:rPr>
                <w:rStyle w:val="Hipercze"/>
                <w:rFonts w:ascii="Calibri" w:hAnsi="Calibri" w:cs="Calibri"/>
              </w:rPr>
              <w:t>Określenie grup szczególnie istotnych z punktu widzenia realizacji LSR oraz problemów i obszarów interwencji odnoszących się do tych grup</w:t>
            </w:r>
            <w:r>
              <w:rPr>
                <w:webHidden/>
              </w:rPr>
              <w:tab/>
            </w:r>
            <w:r>
              <w:rPr>
                <w:webHidden/>
              </w:rPr>
              <w:fldChar w:fldCharType="begin"/>
            </w:r>
            <w:r>
              <w:rPr>
                <w:webHidden/>
              </w:rPr>
              <w:instrText xml:space="preserve"> PAGEREF _Toc438996398 \h </w:instrText>
            </w:r>
            <w:r>
              <w:rPr>
                <w:webHidden/>
              </w:rPr>
            </w:r>
            <w:r>
              <w:rPr>
                <w:webHidden/>
              </w:rPr>
              <w:fldChar w:fldCharType="separate"/>
            </w:r>
            <w:r>
              <w:rPr>
                <w:webHidden/>
              </w:rPr>
              <w:t>14</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399" w:history="1">
            <w:r w:rsidRPr="00A40765">
              <w:rPr>
                <w:rStyle w:val="Hipercze"/>
                <w:rFonts w:ascii="Calibri" w:hAnsi="Calibri" w:cs="Calibri"/>
              </w:rPr>
              <w:t>2.</w:t>
            </w:r>
            <w:r>
              <w:rPr>
                <w:rFonts w:asciiTheme="minorHAnsi" w:eastAsiaTheme="minorEastAsia" w:hAnsiTheme="minorHAnsi" w:cstheme="minorBidi"/>
                <w:iCs w:val="0"/>
                <w:lang w:eastAsia="pl-PL" w:bidi="ar-SA"/>
              </w:rPr>
              <w:tab/>
            </w:r>
            <w:r w:rsidRPr="00A40765">
              <w:rPr>
                <w:rStyle w:val="Hipercze"/>
                <w:rFonts w:ascii="Calibri" w:hAnsi="Calibri" w:cs="Calibri"/>
              </w:rPr>
              <w:t>Charakterystyka gospodarki/przedsiębiorczości</w:t>
            </w:r>
            <w:r>
              <w:rPr>
                <w:webHidden/>
              </w:rPr>
              <w:tab/>
            </w:r>
            <w:r>
              <w:rPr>
                <w:webHidden/>
              </w:rPr>
              <w:fldChar w:fldCharType="begin"/>
            </w:r>
            <w:r>
              <w:rPr>
                <w:webHidden/>
              </w:rPr>
              <w:instrText xml:space="preserve"> PAGEREF _Toc438996399 \h </w:instrText>
            </w:r>
            <w:r>
              <w:rPr>
                <w:webHidden/>
              </w:rPr>
            </w:r>
            <w:r>
              <w:rPr>
                <w:webHidden/>
              </w:rPr>
              <w:fldChar w:fldCharType="separate"/>
            </w:r>
            <w:r>
              <w:rPr>
                <w:webHidden/>
              </w:rPr>
              <w:t>15</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00" w:history="1">
            <w:r w:rsidRPr="00A40765">
              <w:rPr>
                <w:rStyle w:val="Hipercze"/>
                <w:rFonts w:ascii="Calibri" w:hAnsi="Calibri" w:cs="Calibri"/>
              </w:rPr>
              <w:t>3.</w:t>
            </w:r>
            <w:r>
              <w:rPr>
                <w:rFonts w:asciiTheme="minorHAnsi" w:eastAsiaTheme="minorEastAsia" w:hAnsiTheme="minorHAnsi" w:cstheme="minorBidi"/>
                <w:iCs w:val="0"/>
                <w:lang w:eastAsia="pl-PL" w:bidi="ar-SA"/>
              </w:rPr>
              <w:tab/>
            </w:r>
            <w:r w:rsidRPr="00A40765">
              <w:rPr>
                <w:rStyle w:val="Hipercze"/>
                <w:rFonts w:ascii="Calibri" w:hAnsi="Calibri" w:cs="Calibri"/>
              </w:rPr>
              <w:t>Opis rynku pracy</w:t>
            </w:r>
            <w:r>
              <w:rPr>
                <w:webHidden/>
              </w:rPr>
              <w:tab/>
            </w:r>
            <w:r>
              <w:rPr>
                <w:webHidden/>
              </w:rPr>
              <w:fldChar w:fldCharType="begin"/>
            </w:r>
            <w:r>
              <w:rPr>
                <w:webHidden/>
              </w:rPr>
              <w:instrText xml:space="preserve"> PAGEREF _Toc438996400 \h </w:instrText>
            </w:r>
            <w:r>
              <w:rPr>
                <w:webHidden/>
              </w:rPr>
            </w:r>
            <w:r>
              <w:rPr>
                <w:webHidden/>
              </w:rPr>
              <w:fldChar w:fldCharType="separate"/>
            </w:r>
            <w:r>
              <w:rPr>
                <w:webHidden/>
              </w:rPr>
              <w:t>17</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01" w:history="1">
            <w:r w:rsidRPr="00A40765">
              <w:rPr>
                <w:rStyle w:val="Hipercze"/>
                <w:rFonts w:ascii="Calibri" w:hAnsi="Calibri" w:cs="Calibri"/>
              </w:rPr>
              <w:t>4.</w:t>
            </w:r>
            <w:r>
              <w:rPr>
                <w:rFonts w:asciiTheme="minorHAnsi" w:eastAsiaTheme="minorEastAsia" w:hAnsiTheme="minorHAnsi" w:cstheme="minorBidi"/>
                <w:iCs w:val="0"/>
                <w:lang w:eastAsia="pl-PL" w:bidi="ar-SA"/>
              </w:rPr>
              <w:tab/>
            </w:r>
            <w:r w:rsidRPr="00A40765">
              <w:rPr>
                <w:rStyle w:val="Hipercze"/>
                <w:rFonts w:ascii="Calibri" w:hAnsi="Calibri" w:cs="Calibri"/>
              </w:rPr>
              <w:t>Przedstawienie działalności sektora społecznego, w tym integracja/rozwój społeczeństwa obywatelskiego</w:t>
            </w:r>
            <w:r>
              <w:rPr>
                <w:webHidden/>
              </w:rPr>
              <w:tab/>
            </w:r>
            <w:r>
              <w:rPr>
                <w:webHidden/>
              </w:rPr>
              <w:fldChar w:fldCharType="begin"/>
            </w:r>
            <w:r>
              <w:rPr>
                <w:webHidden/>
              </w:rPr>
              <w:instrText xml:space="preserve"> PAGEREF _Toc438996401 \h </w:instrText>
            </w:r>
            <w:r>
              <w:rPr>
                <w:webHidden/>
              </w:rPr>
            </w:r>
            <w:r>
              <w:rPr>
                <w:webHidden/>
              </w:rPr>
              <w:fldChar w:fldCharType="separate"/>
            </w:r>
            <w:r>
              <w:rPr>
                <w:webHidden/>
              </w:rPr>
              <w:t>18</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02" w:history="1">
            <w:r w:rsidRPr="00A40765">
              <w:rPr>
                <w:rStyle w:val="Hipercze"/>
                <w:rFonts w:ascii="Calibri" w:hAnsi="Calibri" w:cs="Calibri"/>
              </w:rPr>
              <w:t>5.</w:t>
            </w:r>
            <w:r>
              <w:rPr>
                <w:rFonts w:asciiTheme="minorHAnsi" w:eastAsiaTheme="minorEastAsia" w:hAnsiTheme="minorHAnsi" w:cstheme="minorBidi"/>
                <w:iCs w:val="0"/>
                <w:lang w:eastAsia="pl-PL" w:bidi="ar-SA"/>
              </w:rPr>
              <w:tab/>
            </w:r>
            <w:r w:rsidRPr="00A40765">
              <w:rPr>
                <w:rStyle w:val="Hipercze"/>
                <w:rFonts w:ascii="Calibri" w:hAnsi="Calibri" w:cs="Calibri"/>
              </w:rPr>
              <w:t>Wskazanie problemów społecznych, ze szczególnym uwzględnieniem problemów ubóstwa i wykluczenia społecznego oraz skali tych zjawisk</w:t>
            </w:r>
            <w:r>
              <w:rPr>
                <w:webHidden/>
              </w:rPr>
              <w:tab/>
            </w:r>
            <w:r>
              <w:rPr>
                <w:webHidden/>
              </w:rPr>
              <w:fldChar w:fldCharType="begin"/>
            </w:r>
            <w:r>
              <w:rPr>
                <w:webHidden/>
              </w:rPr>
              <w:instrText xml:space="preserve"> PAGEREF _Toc438996402 \h </w:instrText>
            </w:r>
            <w:r>
              <w:rPr>
                <w:webHidden/>
              </w:rPr>
            </w:r>
            <w:r>
              <w:rPr>
                <w:webHidden/>
              </w:rPr>
              <w:fldChar w:fldCharType="separate"/>
            </w:r>
            <w:r>
              <w:rPr>
                <w:webHidden/>
              </w:rPr>
              <w:t>19</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03" w:history="1">
            <w:r w:rsidRPr="00A40765">
              <w:rPr>
                <w:rStyle w:val="Hipercze"/>
                <w:rFonts w:ascii="Calibri" w:hAnsi="Calibri" w:cs="Calibri"/>
              </w:rPr>
              <w:t>6.</w:t>
            </w:r>
            <w:r>
              <w:rPr>
                <w:rFonts w:asciiTheme="minorHAnsi" w:eastAsiaTheme="minorEastAsia" w:hAnsiTheme="minorHAnsi" w:cstheme="minorBidi"/>
                <w:iCs w:val="0"/>
                <w:lang w:eastAsia="pl-PL" w:bidi="ar-SA"/>
              </w:rPr>
              <w:tab/>
            </w:r>
            <w:r w:rsidRPr="00A40765">
              <w:rPr>
                <w:rStyle w:val="Hipercze"/>
                <w:rFonts w:ascii="Calibri" w:hAnsi="Calibri" w:cs="Calibri"/>
              </w:rPr>
              <w:t>Wykazanie wewnętrznej spójności obszaru LSR</w:t>
            </w:r>
            <w:r>
              <w:rPr>
                <w:webHidden/>
              </w:rPr>
              <w:tab/>
            </w:r>
            <w:r>
              <w:rPr>
                <w:webHidden/>
              </w:rPr>
              <w:fldChar w:fldCharType="begin"/>
            </w:r>
            <w:r>
              <w:rPr>
                <w:webHidden/>
              </w:rPr>
              <w:instrText xml:space="preserve"> PAGEREF _Toc438996403 \h </w:instrText>
            </w:r>
            <w:r>
              <w:rPr>
                <w:webHidden/>
              </w:rPr>
            </w:r>
            <w:r>
              <w:rPr>
                <w:webHidden/>
              </w:rPr>
              <w:fldChar w:fldCharType="separate"/>
            </w:r>
            <w:r>
              <w:rPr>
                <w:webHidden/>
              </w:rPr>
              <w:t>20</w:t>
            </w:r>
            <w:r>
              <w:rPr>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04" w:history="1">
            <w:r w:rsidRPr="00A40765">
              <w:rPr>
                <w:rStyle w:val="Hipercze"/>
                <w:rFonts w:cs="Calibri"/>
                <w:noProof/>
              </w:rPr>
              <w:t>Rozdział IV. Analiza SWOT</w:t>
            </w:r>
            <w:r>
              <w:rPr>
                <w:noProof/>
                <w:webHidden/>
              </w:rPr>
              <w:tab/>
            </w:r>
            <w:r>
              <w:rPr>
                <w:noProof/>
                <w:webHidden/>
              </w:rPr>
              <w:fldChar w:fldCharType="begin"/>
            </w:r>
            <w:r>
              <w:rPr>
                <w:noProof/>
                <w:webHidden/>
              </w:rPr>
              <w:instrText xml:space="preserve"> PAGEREF _Toc438996404 \h </w:instrText>
            </w:r>
            <w:r>
              <w:rPr>
                <w:noProof/>
                <w:webHidden/>
              </w:rPr>
            </w:r>
            <w:r>
              <w:rPr>
                <w:noProof/>
                <w:webHidden/>
              </w:rPr>
              <w:fldChar w:fldCharType="separate"/>
            </w:r>
            <w:r>
              <w:rPr>
                <w:noProof/>
                <w:webHidden/>
              </w:rPr>
              <w:t>21</w:t>
            </w:r>
            <w:r>
              <w:rPr>
                <w:noProof/>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05" w:history="1">
            <w:r w:rsidRPr="00A40765">
              <w:rPr>
                <w:rStyle w:val="Hipercze"/>
                <w:rFonts w:cs="Calibri"/>
                <w:noProof/>
              </w:rPr>
              <w:t>Rozdział  V Cele i wskaźniki</w:t>
            </w:r>
            <w:r>
              <w:rPr>
                <w:noProof/>
                <w:webHidden/>
              </w:rPr>
              <w:tab/>
            </w:r>
            <w:r>
              <w:rPr>
                <w:noProof/>
                <w:webHidden/>
              </w:rPr>
              <w:fldChar w:fldCharType="begin"/>
            </w:r>
            <w:r>
              <w:rPr>
                <w:noProof/>
                <w:webHidden/>
              </w:rPr>
              <w:instrText xml:space="preserve"> PAGEREF _Toc438996405 \h </w:instrText>
            </w:r>
            <w:r>
              <w:rPr>
                <w:noProof/>
                <w:webHidden/>
              </w:rPr>
            </w:r>
            <w:r>
              <w:rPr>
                <w:noProof/>
                <w:webHidden/>
              </w:rPr>
              <w:fldChar w:fldCharType="separate"/>
            </w:r>
            <w:r>
              <w:rPr>
                <w:noProof/>
                <w:webHidden/>
              </w:rPr>
              <w:t>25</w:t>
            </w:r>
            <w:r>
              <w:rPr>
                <w:noProof/>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06" w:history="1">
            <w:r w:rsidRPr="00A40765">
              <w:rPr>
                <w:rStyle w:val="Hipercze"/>
                <w:rFonts w:cs="Calibri"/>
                <w:noProof/>
              </w:rPr>
              <w:t>Rozdział VI Sposób wyboru i oceny operacji oraz sposób ustanawiania kryteriów wyboru</w:t>
            </w:r>
            <w:r>
              <w:rPr>
                <w:noProof/>
                <w:webHidden/>
              </w:rPr>
              <w:tab/>
            </w:r>
            <w:r>
              <w:rPr>
                <w:noProof/>
                <w:webHidden/>
              </w:rPr>
              <w:fldChar w:fldCharType="begin"/>
            </w:r>
            <w:r>
              <w:rPr>
                <w:noProof/>
                <w:webHidden/>
              </w:rPr>
              <w:instrText xml:space="preserve"> PAGEREF _Toc438996406 \h </w:instrText>
            </w:r>
            <w:r>
              <w:rPr>
                <w:noProof/>
                <w:webHidden/>
              </w:rPr>
            </w:r>
            <w:r>
              <w:rPr>
                <w:noProof/>
                <w:webHidden/>
              </w:rPr>
              <w:fldChar w:fldCharType="separate"/>
            </w:r>
            <w:r>
              <w:rPr>
                <w:noProof/>
                <w:webHidden/>
              </w:rPr>
              <w:t>41</w:t>
            </w:r>
            <w:r>
              <w:rPr>
                <w:noProof/>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07" w:history="1">
            <w:r w:rsidRPr="00A40765">
              <w:rPr>
                <w:rStyle w:val="Hipercze"/>
                <w:rFonts w:ascii="Calibri" w:hAnsi="Calibri" w:cs="Calibri"/>
              </w:rPr>
              <w:t>1.</w:t>
            </w:r>
            <w:r>
              <w:rPr>
                <w:rFonts w:asciiTheme="minorHAnsi" w:eastAsiaTheme="minorEastAsia" w:hAnsiTheme="minorHAnsi" w:cstheme="minorBidi"/>
                <w:iCs w:val="0"/>
                <w:lang w:eastAsia="pl-PL" w:bidi="ar-SA"/>
              </w:rPr>
              <w:tab/>
            </w:r>
            <w:r w:rsidRPr="00A40765">
              <w:rPr>
                <w:rStyle w:val="Hipercze"/>
                <w:rFonts w:ascii="Calibri" w:hAnsi="Calibri" w:cs="Calibri"/>
              </w:rPr>
              <w:t>Ogólna charakterystyka przyjętych rozwiązań formalno-instytucjonalnych</w:t>
            </w:r>
            <w:r>
              <w:rPr>
                <w:webHidden/>
              </w:rPr>
              <w:tab/>
            </w:r>
            <w:r>
              <w:rPr>
                <w:webHidden/>
              </w:rPr>
              <w:fldChar w:fldCharType="begin"/>
            </w:r>
            <w:r>
              <w:rPr>
                <w:webHidden/>
              </w:rPr>
              <w:instrText xml:space="preserve"> PAGEREF _Toc438996407 \h </w:instrText>
            </w:r>
            <w:r>
              <w:rPr>
                <w:webHidden/>
              </w:rPr>
            </w:r>
            <w:r>
              <w:rPr>
                <w:webHidden/>
              </w:rPr>
              <w:fldChar w:fldCharType="separate"/>
            </w:r>
            <w:r>
              <w:rPr>
                <w:webHidden/>
              </w:rPr>
              <w:t>41</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08" w:history="1">
            <w:r w:rsidRPr="00A40765">
              <w:rPr>
                <w:rStyle w:val="Hipercze"/>
                <w:rFonts w:ascii="Calibri" w:hAnsi="Calibri" w:cs="Calibri"/>
              </w:rPr>
              <w:t>2.</w:t>
            </w:r>
            <w:r>
              <w:rPr>
                <w:rFonts w:asciiTheme="minorHAnsi" w:eastAsiaTheme="minorEastAsia" w:hAnsiTheme="minorHAnsi" w:cstheme="minorBidi"/>
                <w:iCs w:val="0"/>
                <w:lang w:eastAsia="pl-PL" w:bidi="ar-SA"/>
              </w:rPr>
              <w:tab/>
            </w:r>
            <w:r w:rsidRPr="00A40765">
              <w:rPr>
                <w:rStyle w:val="Hipercze"/>
                <w:rFonts w:ascii="Calibri" w:hAnsi="Calibri" w:cs="Calibri"/>
              </w:rPr>
              <w:t>Ustanawianie i zmiana kryteriów wyboru</w:t>
            </w:r>
            <w:r>
              <w:rPr>
                <w:webHidden/>
              </w:rPr>
              <w:tab/>
            </w:r>
            <w:r>
              <w:rPr>
                <w:webHidden/>
              </w:rPr>
              <w:fldChar w:fldCharType="begin"/>
            </w:r>
            <w:r>
              <w:rPr>
                <w:webHidden/>
              </w:rPr>
              <w:instrText xml:space="preserve"> PAGEREF _Toc438996408 \h </w:instrText>
            </w:r>
            <w:r>
              <w:rPr>
                <w:webHidden/>
              </w:rPr>
            </w:r>
            <w:r>
              <w:rPr>
                <w:webHidden/>
              </w:rPr>
              <w:fldChar w:fldCharType="separate"/>
            </w:r>
            <w:r>
              <w:rPr>
                <w:webHidden/>
              </w:rPr>
              <w:t>42</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09" w:history="1">
            <w:r w:rsidRPr="00A40765">
              <w:rPr>
                <w:rStyle w:val="Hipercze"/>
                <w:rFonts w:ascii="Calibri" w:hAnsi="Calibri" w:cs="Calibri"/>
              </w:rPr>
              <w:t>3.</w:t>
            </w:r>
            <w:r>
              <w:rPr>
                <w:rFonts w:asciiTheme="minorHAnsi" w:eastAsiaTheme="minorEastAsia" w:hAnsiTheme="minorHAnsi" w:cstheme="minorBidi"/>
                <w:iCs w:val="0"/>
                <w:lang w:eastAsia="pl-PL" w:bidi="ar-SA"/>
              </w:rPr>
              <w:tab/>
            </w:r>
            <w:r w:rsidRPr="00A40765">
              <w:rPr>
                <w:rStyle w:val="Hipercze"/>
                <w:rFonts w:ascii="Calibri" w:hAnsi="Calibri" w:cs="Calibri"/>
              </w:rPr>
              <w:t>Innowacyjność w kryteriach wyboru</w:t>
            </w:r>
            <w:r>
              <w:rPr>
                <w:webHidden/>
              </w:rPr>
              <w:tab/>
            </w:r>
            <w:r>
              <w:rPr>
                <w:webHidden/>
              </w:rPr>
              <w:fldChar w:fldCharType="begin"/>
            </w:r>
            <w:r>
              <w:rPr>
                <w:webHidden/>
              </w:rPr>
              <w:instrText xml:space="preserve"> PAGEREF _Toc438996409 \h </w:instrText>
            </w:r>
            <w:r>
              <w:rPr>
                <w:webHidden/>
              </w:rPr>
            </w:r>
            <w:r>
              <w:rPr>
                <w:webHidden/>
              </w:rPr>
              <w:fldChar w:fldCharType="separate"/>
            </w:r>
            <w:r>
              <w:rPr>
                <w:webHidden/>
              </w:rPr>
              <w:t>42</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10" w:history="1">
            <w:r w:rsidRPr="00A40765">
              <w:rPr>
                <w:rStyle w:val="Hipercze"/>
                <w:rFonts w:ascii="Calibri" w:hAnsi="Calibri" w:cs="Calibri"/>
              </w:rPr>
              <w:t>4.</w:t>
            </w:r>
            <w:r>
              <w:rPr>
                <w:rFonts w:asciiTheme="minorHAnsi" w:eastAsiaTheme="minorEastAsia" w:hAnsiTheme="minorHAnsi" w:cstheme="minorBidi"/>
                <w:iCs w:val="0"/>
                <w:lang w:eastAsia="pl-PL" w:bidi="ar-SA"/>
              </w:rPr>
              <w:tab/>
            </w:r>
            <w:r w:rsidRPr="00A40765">
              <w:rPr>
                <w:rStyle w:val="Hipercze"/>
                <w:rFonts w:ascii="Calibri" w:hAnsi="Calibri" w:cs="Calibri"/>
              </w:rPr>
              <w:t>Realizacja projektów grantowych, operacji własnych oraz projektów współpracy</w:t>
            </w:r>
            <w:r>
              <w:rPr>
                <w:webHidden/>
              </w:rPr>
              <w:tab/>
            </w:r>
            <w:r>
              <w:rPr>
                <w:webHidden/>
              </w:rPr>
              <w:fldChar w:fldCharType="begin"/>
            </w:r>
            <w:r>
              <w:rPr>
                <w:webHidden/>
              </w:rPr>
              <w:instrText xml:space="preserve"> PAGEREF _Toc438996410 \h </w:instrText>
            </w:r>
            <w:r>
              <w:rPr>
                <w:webHidden/>
              </w:rPr>
            </w:r>
            <w:r>
              <w:rPr>
                <w:webHidden/>
              </w:rPr>
              <w:fldChar w:fldCharType="separate"/>
            </w:r>
            <w:r>
              <w:rPr>
                <w:webHidden/>
              </w:rPr>
              <w:t>42</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11" w:history="1">
            <w:r w:rsidRPr="00A40765">
              <w:rPr>
                <w:rStyle w:val="Hipercze"/>
                <w:rFonts w:ascii="Calibri" w:hAnsi="Calibri" w:cs="Calibri"/>
              </w:rPr>
              <w:t>5.</w:t>
            </w:r>
            <w:r>
              <w:rPr>
                <w:rFonts w:asciiTheme="minorHAnsi" w:eastAsiaTheme="minorEastAsia" w:hAnsiTheme="minorHAnsi" w:cstheme="minorBidi"/>
                <w:iCs w:val="0"/>
                <w:lang w:eastAsia="pl-PL" w:bidi="ar-SA"/>
              </w:rPr>
              <w:tab/>
            </w:r>
            <w:r w:rsidRPr="00A40765">
              <w:rPr>
                <w:rStyle w:val="Hipercze"/>
                <w:rFonts w:ascii="Calibri" w:hAnsi="Calibri" w:cs="Calibri"/>
              </w:rPr>
              <w:t>Wysokość wsparcia na rozpoczęcie działalności gospodarczej</w:t>
            </w:r>
            <w:r>
              <w:rPr>
                <w:webHidden/>
              </w:rPr>
              <w:tab/>
            </w:r>
            <w:r>
              <w:rPr>
                <w:webHidden/>
              </w:rPr>
              <w:fldChar w:fldCharType="begin"/>
            </w:r>
            <w:r>
              <w:rPr>
                <w:webHidden/>
              </w:rPr>
              <w:instrText xml:space="preserve"> PAGEREF _Toc438996411 \h </w:instrText>
            </w:r>
            <w:r>
              <w:rPr>
                <w:webHidden/>
              </w:rPr>
            </w:r>
            <w:r>
              <w:rPr>
                <w:webHidden/>
              </w:rPr>
              <w:fldChar w:fldCharType="separate"/>
            </w:r>
            <w:r>
              <w:rPr>
                <w:webHidden/>
              </w:rPr>
              <w:t>43</w:t>
            </w:r>
            <w:r>
              <w:rPr>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12" w:history="1">
            <w:r w:rsidRPr="00A40765">
              <w:rPr>
                <w:rStyle w:val="Hipercze"/>
                <w:rFonts w:cs="Calibri"/>
                <w:noProof/>
              </w:rPr>
              <w:t>Rozdział VII Plan działania</w:t>
            </w:r>
            <w:r>
              <w:rPr>
                <w:noProof/>
                <w:webHidden/>
              </w:rPr>
              <w:tab/>
            </w:r>
            <w:r>
              <w:rPr>
                <w:noProof/>
                <w:webHidden/>
              </w:rPr>
              <w:fldChar w:fldCharType="begin"/>
            </w:r>
            <w:r>
              <w:rPr>
                <w:noProof/>
                <w:webHidden/>
              </w:rPr>
              <w:instrText xml:space="preserve"> PAGEREF _Toc438996412 \h </w:instrText>
            </w:r>
            <w:r>
              <w:rPr>
                <w:noProof/>
                <w:webHidden/>
              </w:rPr>
            </w:r>
            <w:r>
              <w:rPr>
                <w:noProof/>
                <w:webHidden/>
              </w:rPr>
              <w:fldChar w:fldCharType="separate"/>
            </w:r>
            <w:r>
              <w:rPr>
                <w:noProof/>
                <w:webHidden/>
              </w:rPr>
              <w:t>43</w:t>
            </w:r>
            <w:r>
              <w:rPr>
                <w:noProof/>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13" w:history="1">
            <w:r w:rsidRPr="00A40765">
              <w:rPr>
                <w:rStyle w:val="Hipercze"/>
                <w:rFonts w:cs="Calibri"/>
                <w:noProof/>
              </w:rPr>
              <w:t>Rozdział VIII. Budżet LSR</w:t>
            </w:r>
            <w:r>
              <w:rPr>
                <w:noProof/>
                <w:webHidden/>
              </w:rPr>
              <w:tab/>
            </w:r>
            <w:r>
              <w:rPr>
                <w:noProof/>
                <w:webHidden/>
              </w:rPr>
              <w:fldChar w:fldCharType="begin"/>
            </w:r>
            <w:r>
              <w:rPr>
                <w:noProof/>
                <w:webHidden/>
              </w:rPr>
              <w:instrText xml:space="preserve"> PAGEREF _Toc438996413 \h </w:instrText>
            </w:r>
            <w:r>
              <w:rPr>
                <w:noProof/>
                <w:webHidden/>
              </w:rPr>
            </w:r>
            <w:r>
              <w:rPr>
                <w:noProof/>
                <w:webHidden/>
              </w:rPr>
              <w:fldChar w:fldCharType="separate"/>
            </w:r>
            <w:r>
              <w:rPr>
                <w:noProof/>
                <w:webHidden/>
              </w:rPr>
              <w:t>43</w:t>
            </w:r>
            <w:r>
              <w:rPr>
                <w:noProof/>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14" w:history="1">
            <w:r w:rsidRPr="00A40765">
              <w:rPr>
                <w:rStyle w:val="Hipercze"/>
                <w:rFonts w:ascii="Calibri" w:hAnsi="Calibri" w:cs="Calibri"/>
              </w:rPr>
              <w:t>1.</w:t>
            </w:r>
            <w:r>
              <w:rPr>
                <w:rFonts w:asciiTheme="minorHAnsi" w:eastAsiaTheme="minorEastAsia" w:hAnsiTheme="minorHAnsi" w:cstheme="minorBidi"/>
                <w:iCs w:val="0"/>
                <w:lang w:eastAsia="pl-PL" w:bidi="ar-SA"/>
              </w:rPr>
              <w:tab/>
            </w:r>
            <w:r w:rsidRPr="00A40765">
              <w:rPr>
                <w:rStyle w:val="Hipercze"/>
                <w:rFonts w:ascii="Calibri" w:hAnsi="Calibri" w:cs="Calibri"/>
              </w:rPr>
              <w:t>Ogólna charakterystyka budżetu</w:t>
            </w:r>
            <w:r>
              <w:rPr>
                <w:webHidden/>
              </w:rPr>
              <w:tab/>
            </w:r>
            <w:r>
              <w:rPr>
                <w:webHidden/>
              </w:rPr>
              <w:fldChar w:fldCharType="begin"/>
            </w:r>
            <w:r>
              <w:rPr>
                <w:webHidden/>
              </w:rPr>
              <w:instrText xml:space="preserve"> PAGEREF _Toc438996414 \h </w:instrText>
            </w:r>
            <w:r>
              <w:rPr>
                <w:webHidden/>
              </w:rPr>
            </w:r>
            <w:r>
              <w:rPr>
                <w:webHidden/>
              </w:rPr>
              <w:fldChar w:fldCharType="separate"/>
            </w:r>
            <w:r>
              <w:rPr>
                <w:webHidden/>
              </w:rPr>
              <w:t>43</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15" w:history="1">
            <w:r w:rsidRPr="00A40765">
              <w:rPr>
                <w:rStyle w:val="Hipercze"/>
                <w:rFonts w:ascii="Calibri" w:hAnsi="Calibri" w:cs="Calibri"/>
              </w:rPr>
              <w:t>2.</w:t>
            </w:r>
            <w:r>
              <w:rPr>
                <w:rFonts w:asciiTheme="minorHAnsi" w:eastAsiaTheme="minorEastAsia" w:hAnsiTheme="minorHAnsi" w:cstheme="minorBidi"/>
                <w:iCs w:val="0"/>
                <w:lang w:eastAsia="pl-PL" w:bidi="ar-SA"/>
              </w:rPr>
              <w:tab/>
            </w:r>
            <w:r w:rsidRPr="00A40765">
              <w:rPr>
                <w:rStyle w:val="Hipercze"/>
                <w:rFonts w:ascii="Calibri" w:hAnsi="Calibri" w:cs="Calibri"/>
              </w:rPr>
              <w:t>Opis powiązań budżetu z celami LSR</w:t>
            </w:r>
            <w:r>
              <w:rPr>
                <w:webHidden/>
              </w:rPr>
              <w:tab/>
            </w:r>
            <w:r>
              <w:rPr>
                <w:webHidden/>
              </w:rPr>
              <w:fldChar w:fldCharType="begin"/>
            </w:r>
            <w:r>
              <w:rPr>
                <w:webHidden/>
              </w:rPr>
              <w:instrText xml:space="preserve"> PAGEREF _Toc438996415 \h </w:instrText>
            </w:r>
            <w:r>
              <w:rPr>
                <w:webHidden/>
              </w:rPr>
            </w:r>
            <w:r>
              <w:rPr>
                <w:webHidden/>
              </w:rPr>
              <w:fldChar w:fldCharType="separate"/>
            </w:r>
            <w:r>
              <w:rPr>
                <w:webHidden/>
              </w:rPr>
              <w:t>44</w:t>
            </w:r>
            <w:r>
              <w:rPr>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16" w:history="1">
            <w:r w:rsidRPr="00A40765">
              <w:rPr>
                <w:rStyle w:val="Hipercze"/>
                <w:rFonts w:cs="Calibri"/>
                <w:noProof/>
              </w:rPr>
              <w:t>Rozdział IX. Plan komunikacji</w:t>
            </w:r>
            <w:r>
              <w:rPr>
                <w:noProof/>
                <w:webHidden/>
              </w:rPr>
              <w:tab/>
            </w:r>
            <w:r>
              <w:rPr>
                <w:noProof/>
                <w:webHidden/>
              </w:rPr>
              <w:fldChar w:fldCharType="begin"/>
            </w:r>
            <w:r>
              <w:rPr>
                <w:noProof/>
                <w:webHidden/>
              </w:rPr>
              <w:instrText xml:space="preserve"> PAGEREF _Toc438996416 \h </w:instrText>
            </w:r>
            <w:r>
              <w:rPr>
                <w:noProof/>
                <w:webHidden/>
              </w:rPr>
            </w:r>
            <w:r>
              <w:rPr>
                <w:noProof/>
                <w:webHidden/>
              </w:rPr>
              <w:fldChar w:fldCharType="separate"/>
            </w:r>
            <w:r>
              <w:rPr>
                <w:noProof/>
                <w:webHidden/>
              </w:rPr>
              <w:t>44</w:t>
            </w:r>
            <w:r>
              <w:rPr>
                <w:noProof/>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17" w:history="1">
            <w:r w:rsidRPr="00A40765">
              <w:rPr>
                <w:rStyle w:val="Hipercze"/>
                <w:rFonts w:cs="Calibri"/>
                <w:noProof/>
              </w:rPr>
              <w:t>Rozdział X. Zintegrowanie</w:t>
            </w:r>
            <w:r>
              <w:rPr>
                <w:noProof/>
                <w:webHidden/>
              </w:rPr>
              <w:tab/>
            </w:r>
            <w:r>
              <w:rPr>
                <w:noProof/>
                <w:webHidden/>
              </w:rPr>
              <w:fldChar w:fldCharType="begin"/>
            </w:r>
            <w:r>
              <w:rPr>
                <w:noProof/>
                <w:webHidden/>
              </w:rPr>
              <w:instrText xml:space="preserve"> PAGEREF _Toc438996417 \h </w:instrText>
            </w:r>
            <w:r>
              <w:rPr>
                <w:noProof/>
                <w:webHidden/>
              </w:rPr>
            </w:r>
            <w:r>
              <w:rPr>
                <w:noProof/>
                <w:webHidden/>
              </w:rPr>
              <w:fldChar w:fldCharType="separate"/>
            </w:r>
            <w:r>
              <w:rPr>
                <w:noProof/>
                <w:webHidden/>
              </w:rPr>
              <w:t>47</w:t>
            </w:r>
            <w:r>
              <w:rPr>
                <w:noProof/>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18" w:history="1">
            <w:r w:rsidRPr="00A40765">
              <w:rPr>
                <w:rStyle w:val="Hipercze"/>
                <w:rFonts w:ascii="Calibri" w:hAnsi="Calibri" w:cs="Calibri"/>
              </w:rPr>
              <w:t>1.</w:t>
            </w:r>
            <w:r>
              <w:rPr>
                <w:rFonts w:asciiTheme="minorHAnsi" w:eastAsiaTheme="minorEastAsia" w:hAnsiTheme="minorHAnsi" w:cstheme="minorBidi"/>
                <w:iCs w:val="0"/>
                <w:lang w:eastAsia="pl-PL" w:bidi="ar-SA"/>
              </w:rPr>
              <w:tab/>
            </w:r>
            <w:r w:rsidRPr="00A40765">
              <w:rPr>
                <w:rStyle w:val="Hipercze"/>
                <w:rFonts w:ascii="Calibri" w:hAnsi="Calibri" w:cs="Calibri"/>
              </w:rPr>
              <w:t>Zgodność i komplementarność z innymi dokumentami planistycznymi/strategicznymi</w:t>
            </w:r>
            <w:r>
              <w:rPr>
                <w:webHidden/>
              </w:rPr>
              <w:tab/>
            </w:r>
            <w:r>
              <w:rPr>
                <w:webHidden/>
              </w:rPr>
              <w:fldChar w:fldCharType="begin"/>
            </w:r>
            <w:r>
              <w:rPr>
                <w:webHidden/>
              </w:rPr>
              <w:instrText xml:space="preserve"> PAGEREF _Toc438996418 \h </w:instrText>
            </w:r>
            <w:r>
              <w:rPr>
                <w:webHidden/>
              </w:rPr>
            </w:r>
            <w:r>
              <w:rPr>
                <w:webHidden/>
              </w:rPr>
              <w:fldChar w:fldCharType="separate"/>
            </w:r>
            <w:r>
              <w:rPr>
                <w:webHidden/>
              </w:rPr>
              <w:t>47</w:t>
            </w:r>
            <w:r>
              <w:rPr>
                <w:webHidden/>
              </w:rPr>
              <w:fldChar w:fldCharType="end"/>
            </w:r>
          </w:hyperlink>
        </w:p>
        <w:p w:rsidR="00885489" w:rsidRDefault="00885489">
          <w:pPr>
            <w:pStyle w:val="Spistreci2"/>
            <w:rPr>
              <w:rFonts w:asciiTheme="minorHAnsi" w:eastAsiaTheme="minorEastAsia" w:hAnsiTheme="minorHAnsi" w:cstheme="minorBidi"/>
              <w:iCs w:val="0"/>
              <w:lang w:eastAsia="pl-PL" w:bidi="ar-SA"/>
            </w:rPr>
          </w:pPr>
          <w:hyperlink w:anchor="_Toc438996419" w:history="1">
            <w:r w:rsidRPr="00A40765">
              <w:rPr>
                <w:rStyle w:val="Hipercze"/>
                <w:rFonts w:ascii="Calibri" w:hAnsi="Calibri" w:cs="Calibri"/>
              </w:rPr>
              <w:t>2.</w:t>
            </w:r>
            <w:r>
              <w:rPr>
                <w:rFonts w:asciiTheme="minorHAnsi" w:eastAsiaTheme="minorEastAsia" w:hAnsiTheme="minorHAnsi" w:cstheme="minorBidi"/>
                <w:iCs w:val="0"/>
                <w:lang w:eastAsia="pl-PL" w:bidi="ar-SA"/>
              </w:rPr>
              <w:tab/>
            </w:r>
            <w:r w:rsidRPr="00A40765">
              <w:rPr>
                <w:rStyle w:val="Hipercze"/>
                <w:rFonts w:ascii="Calibri" w:hAnsi="Calibri" w:cs="Calibri"/>
              </w:rPr>
              <w:t>Integracja różnych sektorów, partnerów, zasobów, branż działalności gospodarczej</w:t>
            </w:r>
            <w:r>
              <w:rPr>
                <w:webHidden/>
              </w:rPr>
              <w:tab/>
            </w:r>
            <w:r>
              <w:rPr>
                <w:webHidden/>
              </w:rPr>
              <w:fldChar w:fldCharType="begin"/>
            </w:r>
            <w:r>
              <w:rPr>
                <w:webHidden/>
              </w:rPr>
              <w:instrText xml:space="preserve"> PAGEREF _Toc438996419 \h </w:instrText>
            </w:r>
            <w:r>
              <w:rPr>
                <w:webHidden/>
              </w:rPr>
            </w:r>
            <w:r>
              <w:rPr>
                <w:webHidden/>
              </w:rPr>
              <w:fldChar w:fldCharType="separate"/>
            </w:r>
            <w:r>
              <w:rPr>
                <w:webHidden/>
              </w:rPr>
              <w:t>47</w:t>
            </w:r>
            <w:r>
              <w:rPr>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20" w:history="1">
            <w:r w:rsidRPr="00A40765">
              <w:rPr>
                <w:rStyle w:val="Hipercze"/>
                <w:rFonts w:cs="Calibri"/>
                <w:noProof/>
              </w:rPr>
              <w:t>Rozdział XI. Monitoring i ewaluacja LSR</w:t>
            </w:r>
            <w:r>
              <w:rPr>
                <w:noProof/>
                <w:webHidden/>
              </w:rPr>
              <w:tab/>
            </w:r>
            <w:r>
              <w:rPr>
                <w:noProof/>
                <w:webHidden/>
              </w:rPr>
              <w:fldChar w:fldCharType="begin"/>
            </w:r>
            <w:r>
              <w:rPr>
                <w:noProof/>
                <w:webHidden/>
              </w:rPr>
              <w:instrText xml:space="preserve"> PAGEREF _Toc438996420 \h </w:instrText>
            </w:r>
            <w:r>
              <w:rPr>
                <w:noProof/>
                <w:webHidden/>
              </w:rPr>
            </w:r>
            <w:r>
              <w:rPr>
                <w:noProof/>
                <w:webHidden/>
              </w:rPr>
              <w:fldChar w:fldCharType="separate"/>
            </w:r>
            <w:r>
              <w:rPr>
                <w:noProof/>
                <w:webHidden/>
              </w:rPr>
              <w:t>47</w:t>
            </w:r>
            <w:r>
              <w:rPr>
                <w:noProof/>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21" w:history="1">
            <w:r w:rsidRPr="00A40765">
              <w:rPr>
                <w:rStyle w:val="Hipercze"/>
                <w:rFonts w:cs="Calibri"/>
                <w:noProof/>
              </w:rPr>
              <w:t>Rozdział XII. Strategiczna ocena oddziaływania na środowisko</w:t>
            </w:r>
            <w:r>
              <w:rPr>
                <w:noProof/>
                <w:webHidden/>
              </w:rPr>
              <w:tab/>
            </w:r>
            <w:r>
              <w:rPr>
                <w:noProof/>
                <w:webHidden/>
              </w:rPr>
              <w:fldChar w:fldCharType="begin"/>
            </w:r>
            <w:r>
              <w:rPr>
                <w:noProof/>
                <w:webHidden/>
              </w:rPr>
              <w:instrText xml:space="preserve"> PAGEREF _Toc438996421 \h </w:instrText>
            </w:r>
            <w:r>
              <w:rPr>
                <w:noProof/>
                <w:webHidden/>
              </w:rPr>
            </w:r>
            <w:r>
              <w:rPr>
                <w:noProof/>
                <w:webHidden/>
              </w:rPr>
              <w:fldChar w:fldCharType="separate"/>
            </w:r>
            <w:r>
              <w:rPr>
                <w:noProof/>
                <w:webHidden/>
              </w:rPr>
              <w:t>48</w:t>
            </w:r>
            <w:r>
              <w:rPr>
                <w:noProof/>
                <w:webHidden/>
              </w:rPr>
              <w:fldChar w:fldCharType="end"/>
            </w:r>
          </w:hyperlink>
        </w:p>
        <w:p w:rsidR="00885489" w:rsidRDefault="00885489">
          <w:pPr>
            <w:pStyle w:val="Spistreci1"/>
            <w:tabs>
              <w:tab w:val="right" w:leader="dot" w:pos="8779"/>
            </w:tabs>
            <w:rPr>
              <w:rFonts w:asciiTheme="minorHAnsi" w:eastAsiaTheme="minorEastAsia" w:hAnsiTheme="minorHAnsi" w:cstheme="minorBidi"/>
              <w:b w:val="0"/>
              <w:bCs w:val="0"/>
              <w:noProof/>
              <w:sz w:val="22"/>
              <w:szCs w:val="22"/>
              <w:lang w:eastAsia="pl-PL" w:bidi="ar-SA"/>
            </w:rPr>
          </w:pPr>
          <w:hyperlink w:anchor="_Toc438996422" w:history="1">
            <w:r w:rsidRPr="00A40765">
              <w:rPr>
                <w:rStyle w:val="Hipercze"/>
                <w:rFonts w:cs="Calibri"/>
                <w:noProof/>
              </w:rPr>
              <w:t>Wykaz wykorzystanej literatury</w:t>
            </w:r>
            <w:r>
              <w:rPr>
                <w:noProof/>
                <w:webHidden/>
              </w:rPr>
              <w:tab/>
            </w:r>
            <w:r>
              <w:rPr>
                <w:noProof/>
                <w:webHidden/>
              </w:rPr>
              <w:fldChar w:fldCharType="begin"/>
            </w:r>
            <w:r>
              <w:rPr>
                <w:noProof/>
                <w:webHidden/>
              </w:rPr>
              <w:instrText xml:space="preserve"> PAGEREF _Toc438996422 \h </w:instrText>
            </w:r>
            <w:r>
              <w:rPr>
                <w:noProof/>
                <w:webHidden/>
              </w:rPr>
            </w:r>
            <w:r>
              <w:rPr>
                <w:noProof/>
                <w:webHidden/>
              </w:rPr>
              <w:fldChar w:fldCharType="separate"/>
            </w:r>
            <w:r>
              <w:rPr>
                <w:noProof/>
                <w:webHidden/>
              </w:rPr>
              <w:t>50</w:t>
            </w:r>
            <w:r>
              <w:rPr>
                <w:noProof/>
                <w:webHidden/>
              </w:rPr>
              <w:fldChar w:fldCharType="end"/>
            </w:r>
          </w:hyperlink>
        </w:p>
        <w:p w:rsidR="00E21830" w:rsidRPr="00DF693A" w:rsidRDefault="00737A29" w:rsidP="00DF693A">
          <w:pPr>
            <w:tabs>
              <w:tab w:val="left" w:pos="851"/>
              <w:tab w:val="left" w:pos="8789"/>
            </w:tabs>
            <w:spacing w:after="0"/>
            <w:jc w:val="both"/>
            <w:rPr>
              <w:rFonts w:asciiTheme="minorHAnsi" w:hAnsiTheme="minorHAnsi"/>
            </w:rPr>
            <w:sectPr w:rsidR="00E21830" w:rsidRPr="00DF693A" w:rsidSect="00E41CA5">
              <w:pgSz w:w="11906" w:h="16838"/>
              <w:pgMar w:top="851" w:right="1700" w:bottom="851" w:left="1417" w:header="708" w:footer="708" w:gutter="0"/>
              <w:cols w:space="708"/>
              <w:docGrid w:linePitch="360"/>
            </w:sectPr>
          </w:pPr>
          <w:r w:rsidRPr="00DF693A">
            <w:rPr>
              <w:rFonts w:asciiTheme="minorHAnsi" w:hAnsiTheme="minorHAnsi"/>
              <w:b/>
              <w:bCs/>
            </w:rPr>
            <w:fldChar w:fldCharType="end"/>
          </w:r>
        </w:p>
      </w:sdtContent>
    </w:sdt>
    <w:p w:rsidR="00DF693A" w:rsidRPr="00446D6C" w:rsidRDefault="008A4958" w:rsidP="005938AC">
      <w:pPr>
        <w:pStyle w:val="Nagwek1"/>
        <w:tabs>
          <w:tab w:val="left" w:pos="7365"/>
        </w:tabs>
        <w:spacing w:before="0" w:line="240" w:lineRule="auto"/>
        <w:jc w:val="both"/>
        <w:rPr>
          <w:rFonts w:ascii="Calibri" w:hAnsi="Calibri" w:cs="Calibri"/>
          <w:color w:val="002060"/>
          <w:shd w:val="clear" w:color="auto" w:fill="D6E3BC" w:themeFill="accent3" w:themeFillTint="66"/>
          <w:lang w:bidi="ar-SA"/>
        </w:rPr>
      </w:pPr>
      <w:bookmarkStart w:id="0" w:name="_Toc438996387"/>
      <w:r w:rsidRPr="00446D6C">
        <w:rPr>
          <w:rFonts w:ascii="Calibri" w:hAnsi="Calibri" w:cs="Calibri"/>
          <w:color w:val="002060"/>
          <w:shd w:val="clear" w:color="auto" w:fill="D6E3BC" w:themeFill="accent3" w:themeFillTint="66"/>
          <w:lang w:bidi="ar-SA"/>
        </w:rPr>
        <w:lastRenderedPageBreak/>
        <w:t>Rozdział I Charakterystyka Lokalnej Grupy Działania</w:t>
      </w:r>
      <w:bookmarkEnd w:id="0"/>
      <w:r w:rsidR="003C749A" w:rsidRPr="00446D6C">
        <w:rPr>
          <w:rFonts w:ascii="Calibri" w:hAnsi="Calibri" w:cs="Calibri"/>
          <w:color w:val="002060"/>
          <w:shd w:val="clear" w:color="auto" w:fill="D6E3BC" w:themeFill="accent3" w:themeFillTint="66"/>
          <w:lang w:bidi="ar-SA"/>
        </w:rPr>
        <w:tab/>
      </w:r>
    </w:p>
    <w:p w:rsidR="005938AC" w:rsidRPr="005C224A" w:rsidRDefault="005938AC" w:rsidP="005938AC">
      <w:pPr>
        <w:pStyle w:val="Nagwek1"/>
        <w:tabs>
          <w:tab w:val="left" w:pos="7365"/>
        </w:tabs>
        <w:spacing w:before="0" w:line="240" w:lineRule="auto"/>
        <w:ind w:left="360"/>
        <w:jc w:val="both"/>
        <w:rPr>
          <w:rFonts w:ascii="Calibri" w:hAnsi="Calibri" w:cs="Calibri"/>
          <w:color w:val="auto"/>
          <w:sz w:val="22"/>
          <w:szCs w:val="22"/>
          <w:lang w:bidi="ar-SA"/>
        </w:rPr>
      </w:pPr>
    </w:p>
    <w:p w:rsidR="00DF693A" w:rsidRPr="00446D6C" w:rsidRDefault="005938AC" w:rsidP="00045447">
      <w:pPr>
        <w:pStyle w:val="Nagwek1"/>
        <w:numPr>
          <w:ilvl w:val="0"/>
          <w:numId w:val="33"/>
        </w:numPr>
        <w:tabs>
          <w:tab w:val="left" w:pos="7365"/>
        </w:tabs>
        <w:spacing w:before="0" w:line="240" w:lineRule="auto"/>
        <w:jc w:val="both"/>
        <w:rPr>
          <w:rFonts w:ascii="Calibri" w:hAnsi="Calibri" w:cs="Calibri"/>
          <w:color w:val="7030A0"/>
          <w:sz w:val="22"/>
          <w:szCs w:val="22"/>
          <w:lang w:bidi="ar-SA"/>
        </w:rPr>
      </w:pPr>
      <w:r w:rsidRPr="00446D6C">
        <w:rPr>
          <w:rFonts w:ascii="Calibri" w:hAnsi="Calibri" w:cs="Calibri"/>
          <w:color w:val="7030A0"/>
          <w:sz w:val="22"/>
          <w:szCs w:val="22"/>
          <w:lang w:bidi="ar-SA"/>
        </w:rPr>
        <w:t xml:space="preserve"> </w:t>
      </w:r>
      <w:bookmarkStart w:id="1" w:name="_Toc438996388"/>
      <w:r w:rsidR="00DF693A" w:rsidRPr="00446D6C">
        <w:rPr>
          <w:rFonts w:ascii="Calibri" w:hAnsi="Calibri" w:cs="Calibri"/>
          <w:color w:val="7030A0"/>
          <w:sz w:val="22"/>
          <w:szCs w:val="22"/>
          <w:lang w:bidi="ar-SA"/>
        </w:rPr>
        <w:t>Nazwa</w:t>
      </w:r>
      <w:bookmarkEnd w:id="1"/>
      <w:r w:rsidR="00DF693A" w:rsidRPr="00446D6C">
        <w:rPr>
          <w:rFonts w:ascii="Calibri" w:hAnsi="Calibri" w:cs="Calibri"/>
          <w:color w:val="7030A0"/>
          <w:sz w:val="22"/>
          <w:szCs w:val="22"/>
          <w:lang w:bidi="ar-SA"/>
        </w:rPr>
        <w:t xml:space="preserve">                                                                                                                             </w:t>
      </w:r>
    </w:p>
    <w:p w:rsidR="00B96A16" w:rsidRPr="005C224A" w:rsidRDefault="00DF693A" w:rsidP="00B96A16">
      <w:pPr>
        <w:pStyle w:val="Nagwek1"/>
        <w:tabs>
          <w:tab w:val="left" w:pos="7365"/>
        </w:tabs>
        <w:spacing w:before="0"/>
        <w:jc w:val="both"/>
        <w:rPr>
          <w:rFonts w:ascii="Calibri" w:hAnsi="Calibri" w:cs="Calibri"/>
          <w:color w:val="auto"/>
          <w:lang w:bidi="ar-SA"/>
        </w:rPr>
      </w:pPr>
      <w:bookmarkStart w:id="2" w:name="_Toc438996389"/>
      <w:r w:rsidRPr="005C224A">
        <w:rPr>
          <w:rFonts w:ascii="Calibri" w:hAnsi="Calibri" w:cs="Calibri"/>
          <w:b w:val="0"/>
          <w:color w:val="auto"/>
          <w:sz w:val="22"/>
          <w:szCs w:val="22"/>
          <w:lang w:bidi="ar-SA"/>
        </w:rPr>
        <w:t>Stowarzyszenie Lokalna Grupa Działania "Między Dalinem i Gościbią". Nazwa skrócona LGD „MDiG</w:t>
      </w:r>
      <w:r w:rsidR="00446D6C">
        <w:rPr>
          <w:rFonts w:ascii="Calibri" w:hAnsi="Calibri" w:cs="Calibri"/>
          <w:b w:val="0"/>
          <w:color w:val="auto"/>
          <w:sz w:val="22"/>
          <w:szCs w:val="22"/>
          <w:lang w:bidi="ar-SA"/>
        </w:rPr>
        <w:t>”</w:t>
      </w:r>
      <w:bookmarkEnd w:id="2"/>
    </w:p>
    <w:p w:rsidR="00B96A16" w:rsidRPr="005C224A" w:rsidRDefault="00B96A16" w:rsidP="00B96A16">
      <w:pPr>
        <w:spacing w:after="0"/>
        <w:jc w:val="both"/>
        <w:rPr>
          <w:rFonts w:cs="Calibri"/>
          <w:lang w:bidi="ar-SA"/>
        </w:rPr>
      </w:pPr>
      <w:r w:rsidRPr="005C224A">
        <w:rPr>
          <w:rFonts w:cs="Calibri"/>
          <w:b/>
          <w:lang w:bidi="ar-SA"/>
        </w:rPr>
        <w:t>Status prawny</w:t>
      </w:r>
      <w:r w:rsidR="00443A65" w:rsidRPr="005C224A">
        <w:rPr>
          <w:rFonts w:cs="Calibri"/>
          <w:lang w:bidi="ar-SA"/>
        </w:rPr>
        <w:t>:</w:t>
      </w:r>
      <w:r w:rsidR="00446D6C">
        <w:rPr>
          <w:rFonts w:cs="Calibri"/>
          <w:lang w:bidi="ar-SA"/>
        </w:rPr>
        <w:t xml:space="preserve"> </w:t>
      </w:r>
      <w:r w:rsidRPr="005C224A">
        <w:rPr>
          <w:rFonts w:cs="Calibri"/>
          <w:lang w:bidi="ar-SA"/>
        </w:rPr>
        <w:t>stowarzyszeni</w:t>
      </w:r>
      <w:r w:rsidR="00443A65" w:rsidRPr="005C224A">
        <w:rPr>
          <w:rFonts w:cs="Calibri"/>
          <w:lang w:bidi="ar-SA"/>
        </w:rPr>
        <w:t>e z uwzględnieniem zapisów art.</w:t>
      </w:r>
      <w:r w:rsidRPr="005C224A">
        <w:rPr>
          <w:rFonts w:cs="Calibri"/>
          <w:lang w:bidi="ar-SA"/>
        </w:rPr>
        <w:t xml:space="preserve">15 ustawy </w:t>
      </w:r>
      <w:r w:rsidR="00D35900" w:rsidRPr="005C224A">
        <w:rPr>
          <w:rFonts w:cs="Calibri"/>
          <w:lang w:bidi="ar-SA"/>
        </w:rPr>
        <w:t xml:space="preserve">z 7 marca 2007 r. </w:t>
      </w:r>
      <w:r w:rsidRPr="005C224A">
        <w:rPr>
          <w:rFonts w:cs="Calibri"/>
          <w:lang w:bidi="ar-SA"/>
        </w:rPr>
        <w:t xml:space="preserve">o wspieraniu rozwoju obszarów wiejskich </w:t>
      </w:r>
      <w:r w:rsidR="00443A65" w:rsidRPr="005C224A">
        <w:rPr>
          <w:rFonts w:cs="Calibri"/>
          <w:lang w:bidi="ar-SA"/>
        </w:rPr>
        <w:t>z udziałem środków EFR</w:t>
      </w:r>
      <w:r w:rsidRPr="005C224A">
        <w:rPr>
          <w:rFonts w:cs="Calibri"/>
          <w:lang w:bidi="ar-SA"/>
        </w:rPr>
        <w:t xml:space="preserve"> na rzecz Rozwoju Obszarów Wiejskich</w:t>
      </w:r>
    </w:p>
    <w:p w:rsidR="0002617F" w:rsidRDefault="00E21830" w:rsidP="0024717D">
      <w:pPr>
        <w:spacing w:after="0"/>
        <w:jc w:val="both"/>
        <w:rPr>
          <w:rFonts w:cs="Calibri"/>
          <w:lang w:bidi="ar-SA"/>
        </w:rPr>
      </w:pPr>
      <w:r w:rsidRPr="005C224A">
        <w:rPr>
          <w:rFonts w:cs="Calibri"/>
          <w:b/>
          <w:lang w:bidi="ar-SA"/>
        </w:rPr>
        <w:t>Data wpisu w KRS</w:t>
      </w:r>
      <w:r w:rsidRPr="005C224A">
        <w:rPr>
          <w:rFonts w:cs="Calibri"/>
          <w:lang w:bidi="ar-SA"/>
        </w:rPr>
        <w:t>: 1 września 2008 r.</w:t>
      </w:r>
      <w:r w:rsidR="00446D6C">
        <w:rPr>
          <w:rFonts w:cs="Calibri"/>
          <w:lang w:bidi="ar-SA"/>
        </w:rPr>
        <w:t xml:space="preserve"> </w:t>
      </w:r>
      <w:r w:rsidRPr="005C224A">
        <w:rPr>
          <w:rFonts w:cs="Calibri"/>
          <w:b/>
          <w:lang w:bidi="ar-SA"/>
        </w:rPr>
        <w:t>Numer KRS</w:t>
      </w:r>
      <w:r w:rsidRPr="005C224A">
        <w:rPr>
          <w:rFonts w:cs="Calibri"/>
          <w:lang w:bidi="ar-SA"/>
        </w:rPr>
        <w:t>: 0000312740</w:t>
      </w:r>
    </w:p>
    <w:p w:rsidR="00446D6C" w:rsidRPr="005C224A" w:rsidRDefault="00446D6C" w:rsidP="0024717D">
      <w:pPr>
        <w:spacing w:after="0"/>
        <w:jc w:val="both"/>
        <w:rPr>
          <w:rFonts w:cs="Calibri"/>
          <w:lang w:bidi="ar-SA"/>
        </w:rPr>
      </w:pPr>
    </w:p>
    <w:p w:rsidR="00605BFC" w:rsidRPr="00446D6C" w:rsidRDefault="00FB5238" w:rsidP="00045447">
      <w:pPr>
        <w:pStyle w:val="Nagwek2"/>
        <w:numPr>
          <w:ilvl w:val="0"/>
          <w:numId w:val="32"/>
        </w:numPr>
        <w:spacing w:before="0"/>
        <w:jc w:val="both"/>
        <w:rPr>
          <w:rFonts w:ascii="Calibri" w:hAnsi="Calibri" w:cs="Calibri"/>
          <w:color w:val="7030A0"/>
          <w:sz w:val="22"/>
          <w:szCs w:val="22"/>
          <w:lang w:bidi="ar-SA"/>
        </w:rPr>
      </w:pPr>
      <w:bookmarkStart w:id="3" w:name="_Toc438996390"/>
      <w:r w:rsidRPr="00446D6C">
        <w:rPr>
          <w:rFonts w:ascii="Calibri" w:hAnsi="Calibri" w:cs="Calibri"/>
          <w:color w:val="7030A0"/>
          <w:sz w:val="22"/>
          <w:szCs w:val="22"/>
          <w:lang w:bidi="ar-SA"/>
        </w:rPr>
        <w:t>O</w:t>
      </w:r>
      <w:r w:rsidR="008A4958" w:rsidRPr="00446D6C">
        <w:rPr>
          <w:rFonts w:ascii="Calibri" w:hAnsi="Calibri" w:cs="Calibri"/>
          <w:color w:val="7030A0"/>
          <w:sz w:val="22"/>
          <w:szCs w:val="22"/>
          <w:lang w:bidi="ar-SA"/>
        </w:rPr>
        <w:t>pis obszaru LGD</w:t>
      </w:r>
      <w:r w:rsidRPr="00446D6C">
        <w:rPr>
          <w:rFonts w:ascii="Calibri" w:hAnsi="Calibri" w:cs="Calibri"/>
          <w:color w:val="7030A0"/>
          <w:sz w:val="22"/>
          <w:szCs w:val="22"/>
          <w:lang w:bidi="ar-SA"/>
        </w:rPr>
        <w:t xml:space="preserve"> „MDiG”</w:t>
      </w:r>
      <w:bookmarkEnd w:id="3"/>
    </w:p>
    <w:p w:rsidR="00D408FA" w:rsidRPr="005C224A" w:rsidRDefault="00605BFC" w:rsidP="0024717D">
      <w:pPr>
        <w:spacing w:after="0"/>
        <w:jc w:val="both"/>
        <w:rPr>
          <w:rFonts w:cs="Calibri"/>
          <w:sz w:val="24"/>
          <w:szCs w:val="24"/>
          <w:lang w:bidi="ar-SA"/>
        </w:rPr>
      </w:pPr>
      <w:r w:rsidRPr="005C224A">
        <w:rPr>
          <w:rFonts w:cs="Calibri"/>
          <w:sz w:val="24"/>
          <w:szCs w:val="24"/>
          <w:lang w:bidi="ar-SA"/>
        </w:rPr>
        <w:t>Obszarem działania</w:t>
      </w:r>
      <w:r w:rsidR="00DF693A" w:rsidRPr="005C224A">
        <w:rPr>
          <w:rFonts w:cs="Calibri"/>
          <w:sz w:val="24"/>
          <w:szCs w:val="24"/>
          <w:lang w:bidi="ar-SA"/>
        </w:rPr>
        <w:t xml:space="preserve"> LGD „MDiG</w:t>
      </w:r>
      <w:r w:rsidR="00D62D2D" w:rsidRPr="005C224A">
        <w:rPr>
          <w:rFonts w:cs="Calibri"/>
          <w:sz w:val="24"/>
          <w:szCs w:val="24"/>
          <w:lang w:bidi="ar-SA"/>
        </w:rPr>
        <w:t>”</w:t>
      </w:r>
      <w:r w:rsidR="00FB5238" w:rsidRPr="005C224A">
        <w:rPr>
          <w:rFonts w:cs="Calibri"/>
          <w:sz w:val="24"/>
          <w:szCs w:val="24"/>
          <w:lang w:bidi="ar-SA"/>
        </w:rPr>
        <w:t xml:space="preserve"> to</w:t>
      </w:r>
      <w:r w:rsidR="00F05601">
        <w:rPr>
          <w:rFonts w:cs="Calibri"/>
          <w:sz w:val="24"/>
          <w:szCs w:val="24"/>
          <w:lang w:bidi="ar-SA"/>
        </w:rPr>
        <w:t xml:space="preserve"> </w:t>
      </w:r>
      <w:r w:rsidR="00D408FA" w:rsidRPr="005C224A">
        <w:rPr>
          <w:rFonts w:cs="Calibri"/>
          <w:sz w:val="24"/>
          <w:szCs w:val="24"/>
          <w:lang w:bidi="ar-SA"/>
        </w:rPr>
        <w:t>obszar</w:t>
      </w:r>
      <w:r w:rsidRPr="005C224A">
        <w:rPr>
          <w:rFonts w:cs="Calibri"/>
          <w:sz w:val="24"/>
          <w:szCs w:val="24"/>
          <w:lang w:bidi="ar-SA"/>
        </w:rPr>
        <w:t xml:space="preserve"> dwóch gmin</w:t>
      </w:r>
      <w:r w:rsidR="00D408FA" w:rsidRPr="005C224A">
        <w:rPr>
          <w:rFonts w:cs="Calibri"/>
          <w:sz w:val="24"/>
          <w:szCs w:val="24"/>
          <w:lang w:bidi="ar-SA"/>
        </w:rPr>
        <w:t>, których dane podano w tabeli:</w:t>
      </w:r>
    </w:p>
    <w:p w:rsidR="00D408FA" w:rsidRPr="005C224A" w:rsidRDefault="00D408FA" w:rsidP="0024717D">
      <w:pPr>
        <w:spacing w:after="0"/>
        <w:jc w:val="both"/>
        <w:rPr>
          <w:rFonts w:cs="Calibri"/>
          <w:bCs/>
          <w:color w:val="7030A0"/>
          <w:lang w:bidi="ar-SA"/>
        </w:rPr>
      </w:pPr>
      <w:bookmarkStart w:id="4" w:name="_Toc321873707"/>
      <w:r w:rsidRPr="005C224A">
        <w:rPr>
          <w:rFonts w:cs="Calibri"/>
          <w:bCs/>
          <w:color w:val="7030A0"/>
          <w:lang w:bidi="ar-SA"/>
        </w:rPr>
        <w:t xml:space="preserve">Tabela </w:t>
      </w:r>
      <w:r w:rsidR="00E3709E" w:rsidRPr="005C224A">
        <w:rPr>
          <w:rFonts w:cs="Calibri"/>
          <w:bCs/>
          <w:color w:val="7030A0"/>
          <w:lang w:bidi="ar-SA"/>
        </w:rPr>
        <w:t>1</w:t>
      </w:r>
      <w:r w:rsidR="00FB5238" w:rsidRPr="005C224A">
        <w:rPr>
          <w:rFonts w:cs="Calibri"/>
          <w:bCs/>
          <w:color w:val="7030A0"/>
          <w:lang w:bidi="ar-SA"/>
        </w:rPr>
        <w:t xml:space="preserve"> Mieszkańcy obszaru LGD „MDiG</w:t>
      </w:r>
      <w:r w:rsidRPr="005C224A">
        <w:rPr>
          <w:rFonts w:cs="Calibri"/>
          <w:bCs/>
          <w:color w:val="7030A0"/>
          <w:lang w:bidi="ar-SA"/>
        </w:rPr>
        <w:t>”</w:t>
      </w:r>
      <w:bookmarkEnd w:id="4"/>
    </w:p>
    <w:tbl>
      <w:tblPr>
        <w:tblW w:w="0" w:type="auto"/>
        <w:jc w:val="center"/>
        <w:tblInd w:w="-100" w:type="dxa"/>
        <w:tblLayout w:type="fixed"/>
        <w:tblLook w:val="0000"/>
      </w:tblPr>
      <w:tblGrid>
        <w:gridCol w:w="1376"/>
        <w:gridCol w:w="1843"/>
        <w:gridCol w:w="1793"/>
        <w:gridCol w:w="2080"/>
        <w:gridCol w:w="2272"/>
      </w:tblGrid>
      <w:tr w:rsidR="00122731" w:rsidRPr="005C224A" w:rsidTr="00122731">
        <w:trPr>
          <w:jc w:val="center"/>
        </w:trPr>
        <w:tc>
          <w:tcPr>
            <w:tcW w:w="1376" w:type="dxa"/>
            <w:tcBorders>
              <w:top w:val="single" w:sz="4" w:space="0" w:color="000000"/>
              <w:left w:val="single" w:sz="4" w:space="0" w:color="000000"/>
              <w:bottom w:val="single" w:sz="4" w:space="0" w:color="000000"/>
            </w:tcBorders>
            <w:shd w:val="clear" w:color="auto" w:fill="C0C0C0"/>
          </w:tcPr>
          <w:p w:rsidR="00122731" w:rsidRPr="005C224A" w:rsidRDefault="00122731" w:rsidP="0024717D">
            <w:pPr>
              <w:spacing w:after="0"/>
              <w:jc w:val="both"/>
              <w:rPr>
                <w:rFonts w:cs="Calibri"/>
                <w:b/>
                <w:lang w:bidi="ar-SA"/>
              </w:rPr>
            </w:pPr>
            <w:r w:rsidRPr="005C224A">
              <w:rPr>
                <w:rFonts w:cs="Calibri"/>
                <w:b/>
                <w:lang w:bidi="ar-SA"/>
              </w:rPr>
              <w:t>Gmina</w:t>
            </w:r>
          </w:p>
        </w:tc>
        <w:tc>
          <w:tcPr>
            <w:tcW w:w="1843" w:type="dxa"/>
            <w:tcBorders>
              <w:top w:val="single" w:sz="4" w:space="0" w:color="000000"/>
              <w:left w:val="single" w:sz="4" w:space="0" w:color="000000"/>
              <w:bottom w:val="single" w:sz="4" w:space="0" w:color="000000"/>
            </w:tcBorders>
            <w:shd w:val="clear" w:color="auto" w:fill="C0C0C0"/>
          </w:tcPr>
          <w:p w:rsidR="00122731" w:rsidRPr="005C224A" w:rsidRDefault="00122731" w:rsidP="0024717D">
            <w:pPr>
              <w:spacing w:after="0"/>
              <w:jc w:val="both"/>
              <w:rPr>
                <w:rFonts w:cs="Calibri"/>
                <w:b/>
                <w:lang w:bidi="ar-SA"/>
              </w:rPr>
            </w:pPr>
            <w:r w:rsidRPr="005C224A">
              <w:rPr>
                <w:rFonts w:cs="Calibri"/>
                <w:b/>
                <w:lang w:bidi="ar-SA"/>
              </w:rPr>
              <w:t>Kod terytorialny</w:t>
            </w:r>
          </w:p>
        </w:tc>
        <w:tc>
          <w:tcPr>
            <w:tcW w:w="1793" w:type="dxa"/>
            <w:tcBorders>
              <w:top w:val="single" w:sz="4" w:space="0" w:color="000000"/>
              <w:left w:val="single" w:sz="4" w:space="0" w:color="000000"/>
              <w:bottom w:val="single" w:sz="4" w:space="0" w:color="000000"/>
            </w:tcBorders>
            <w:shd w:val="clear" w:color="auto" w:fill="C0C0C0"/>
          </w:tcPr>
          <w:p w:rsidR="00122731" w:rsidRPr="005C224A" w:rsidRDefault="00122731" w:rsidP="0024717D">
            <w:pPr>
              <w:spacing w:after="0"/>
              <w:jc w:val="both"/>
              <w:rPr>
                <w:rFonts w:cs="Calibri"/>
                <w:b/>
                <w:lang w:bidi="ar-SA"/>
              </w:rPr>
            </w:pPr>
            <w:r w:rsidRPr="005C224A">
              <w:rPr>
                <w:rFonts w:cs="Calibri"/>
                <w:b/>
                <w:lang w:bidi="ar-SA"/>
              </w:rPr>
              <w:t>Typ gminy</w:t>
            </w:r>
          </w:p>
        </w:tc>
        <w:tc>
          <w:tcPr>
            <w:tcW w:w="2080" w:type="dxa"/>
            <w:tcBorders>
              <w:top w:val="single" w:sz="4" w:space="0" w:color="000000"/>
              <w:left w:val="single" w:sz="4" w:space="0" w:color="000000"/>
              <w:bottom w:val="single" w:sz="4" w:space="0" w:color="000000"/>
            </w:tcBorders>
            <w:shd w:val="clear" w:color="auto" w:fill="C0C0C0"/>
          </w:tcPr>
          <w:p w:rsidR="00122731" w:rsidRPr="005C224A" w:rsidRDefault="00122731" w:rsidP="0024717D">
            <w:pPr>
              <w:spacing w:after="0"/>
              <w:jc w:val="both"/>
              <w:rPr>
                <w:rFonts w:cs="Calibri"/>
                <w:b/>
                <w:lang w:bidi="ar-SA"/>
              </w:rPr>
            </w:pPr>
            <w:r w:rsidRPr="005C224A">
              <w:rPr>
                <w:rFonts w:cs="Calibri"/>
                <w:b/>
                <w:lang w:bidi="ar-SA"/>
              </w:rPr>
              <w:t>Powierzchnia gminy</w:t>
            </w:r>
          </w:p>
        </w:tc>
        <w:tc>
          <w:tcPr>
            <w:tcW w:w="2272" w:type="dxa"/>
            <w:tcBorders>
              <w:top w:val="single" w:sz="4" w:space="0" w:color="000000"/>
              <w:left w:val="single" w:sz="4" w:space="0" w:color="000000"/>
              <w:bottom w:val="single" w:sz="4" w:space="0" w:color="000000"/>
              <w:right w:val="single" w:sz="4" w:space="0" w:color="000000"/>
            </w:tcBorders>
            <w:shd w:val="clear" w:color="auto" w:fill="C0C0C0"/>
          </w:tcPr>
          <w:p w:rsidR="00122731" w:rsidRPr="005C224A" w:rsidRDefault="00122731" w:rsidP="0024717D">
            <w:pPr>
              <w:spacing w:after="0"/>
              <w:jc w:val="both"/>
              <w:rPr>
                <w:rFonts w:cs="Calibri"/>
                <w:b/>
                <w:lang w:bidi="ar-SA"/>
              </w:rPr>
            </w:pPr>
            <w:r w:rsidRPr="005C224A">
              <w:rPr>
                <w:rFonts w:cs="Calibri"/>
                <w:b/>
                <w:lang w:bidi="ar-SA"/>
              </w:rPr>
              <w:t>Liczba mieszkańców*</w:t>
            </w:r>
          </w:p>
        </w:tc>
      </w:tr>
      <w:tr w:rsidR="00122731" w:rsidRPr="005C224A" w:rsidTr="007F3E7B">
        <w:trPr>
          <w:jc w:val="center"/>
        </w:trPr>
        <w:tc>
          <w:tcPr>
            <w:tcW w:w="1376" w:type="dxa"/>
            <w:tcBorders>
              <w:top w:val="single" w:sz="4" w:space="0" w:color="000000"/>
              <w:left w:val="single" w:sz="4" w:space="0" w:color="000000"/>
              <w:bottom w:val="single" w:sz="4" w:space="0" w:color="000000"/>
            </w:tcBorders>
            <w:shd w:val="clear" w:color="auto" w:fill="E6E6E6"/>
          </w:tcPr>
          <w:p w:rsidR="00122731" w:rsidRPr="005C224A" w:rsidRDefault="00122731" w:rsidP="0024717D">
            <w:pPr>
              <w:spacing w:after="0"/>
              <w:jc w:val="both"/>
              <w:rPr>
                <w:rFonts w:cs="Calibri"/>
                <w:lang w:bidi="ar-SA"/>
              </w:rPr>
            </w:pPr>
            <w:r w:rsidRPr="005C224A">
              <w:rPr>
                <w:rFonts w:cs="Calibri"/>
                <w:lang w:bidi="ar-SA"/>
              </w:rPr>
              <w:t>Myślenice</w:t>
            </w:r>
          </w:p>
        </w:tc>
        <w:tc>
          <w:tcPr>
            <w:tcW w:w="1843" w:type="dxa"/>
            <w:tcBorders>
              <w:top w:val="single" w:sz="4" w:space="0" w:color="000000"/>
              <w:left w:val="single" w:sz="4" w:space="0" w:color="000000"/>
              <w:bottom w:val="single" w:sz="4" w:space="0" w:color="000000"/>
            </w:tcBorders>
            <w:shd w:val="clear" w:color="auto" w:fill="auto"/>
            <w:vAlign w:val="center"/>
          </w:tcPr>
          <w:p w:rsidR="00122731" w:rsidRPr="005C224A" w:rsidRDefault="00122731" w:rsidP="0024717D">
            <w:pPr>
              <w:spacing w:after="0"/>
              <w:jc w:val="both"/>
              <w:rPr>
                <w:rFonts w:cs="Calibri"/>
                <w:lang w:bidi="ar-SA"/>
              </w:rPr>
            </w:pPr>
            <w:r w:rsidRPr="005C224A">
              <w:rPr>
                <w:rFonts w:cs="Calibri"/>
                <w:lang w:bidi="ar-SA"/>
              </w:rPr>
              <w:t>2122009033</w:t>
            </w:r>
          </w:p>
        </w:tc>
        <w:tc>
          <w:tcPr>
            <w:tcW w:w="1793" w:type="dxa"/>
            <w:tcBorders>
              <w:top w:val="single" w:sz="4" w:space="0" w:color="000000"/>
              <w:left w:val="single" w:sz="4" w:space="0" w:color="000000"/>
              <w:bottom w:val="single" w:sz="4" w:space="0" w:color="000000"/>
            </w:tcBorders>
            <w:shd w:val="clear" w:color="auto" w:fill="auto"/>
          </w:tcPr>
          <w:p w:rsidR="00122731" w:rsidRPr="005C224A" w:rsidRDefault="00122731" w:rsidP="0024717D">
            <w:pPr>
              <w:spacing w:after="0"/>
              <w:jc w:val="both"/>
              <w:rPr>
                <w:rFonts w:cs="Calibri"/>
                <w:lang w:bidi="ar-SA"/>
              </w:rPr>
            </w:pPr>
            <w:r w:rsidRPr="005C224A">
              <w:rPr>
                <w:rFonts w:cs="Calibri"/>
                <w:lang w:bidi="ar-SA"/>
              </w:rPr>
              <w:t>Miejsko-wiejska</w:t>
            </w:r>
          </w:p>
        </w:tc>
        <w:tc>
          <w:tcPr>
            <w:tcW w:w="2080" w:type="dxa"/>
            <w:tcBorders>
              <w:top w:val="single" w:sz="4" w:space="0" w:color="000000"/>
              <w:left w:val="single" w:sz="4" w:space="0" w:color="000000"/>
              <w:bottom w:val="single" w:sz="4" w:space="0" w:color="000000"/>
            </w:tcBorders>
            <w:shd w:val="clear" w:color="auto" w:fill="FFFF00"/>
          </w:tcPr>
          <w:p w:rsidR="00122731" w:rsidRPr="005C224A" w:rsidRDefault="00331BA6" w:rsidP="0024717D">
            <w:pPr>
              <w:spacing w:after="0"/>
              <w:jc w:val="both"/>
              <w:rPr>
                <w:rFonts w:cs="Calibri"/>
                <w:vertAlign w:val="superscript"/>
                <w:lang w:bidi="ar-SA"/>
              </w:rPr>
            </w:pPr>
            <w:bookmarkStart w:id="5" w:name="_GoBack"/>
            <w:bookmarkEnd w:id="5"/>
            <w:r w:rsidRPr="005C224A">
              <w:rPr>
                <w:rFonts w:cs="Calibri"/>
                <w:lang w:bidi="ar-SA"/>
              </w:rPr>
              <w:t>60,30</w:t>
            </w:r>
            <w:r w:rsidR="00C7207C" w:rsidRPr="005C224A">
              <w:rPr>
                <w:rFonts w:cs="Calibri"/>
                <w:lang w:bidi="ar-SA"/>
              </w:rPr>
              <w:t xml:space="preserve"> km</w:t>
            </w:r>
            <w:r w:rsidR="00C7207C" w:rsidRPr="005C224A">
              <w:rPr>
                <w:rFonts w:cs="Calibri"/>
                <w:vertAlign w:val="superscript"/>
                <w:lang w:bidi="ar-SA"/>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2731" w:rsidRPr="005C224A" w:rsidRDefault="00122731" w:rsidP="0024717D">
            <w:pPr>
              <w:spacing w:after="0"/>
              <w:jc w:val="both"/>
              <w:rPr>
                <w:rFonts w:cs="Calibri"/>
                <w:lang w:bidi="ar-SA"/>
              </w:rPr>
            </w:pPr>
            <w:r w:rsidRPr="005C224A">
              <w:rPr>
                <w:rFonts w:cs="Calibri"/>
                <w:lang w:bidi="ar-SA"/>
              </w:rPr>
              <w:t>43 106</w:t>
            </w:r>
          </w:p>
        </w:tc>
      </w:tr>
      <w:tr w:rsidR="00122731" w:rsidRPr="005C224A" w:rsidTr="007F3E7B">
        <w:trPr>
          <w:jc w:val="center"/>
        </w:trPr>
        <w:tc>
          <w:tcPr>
            <w:tcW w:w="1376" w:type="dxa"/>
            <w:tcBorders>
              <w:top w:val="single" w:sz="4" w:space="0" w:color="000000"/>
              <w:left w:val="single" w:sz="4" w:space="0" w:color="000000"/>
              <w:bottom w:val="single" w:sz="4" w:space="0" w:color="000000"/>
            </w:tcBorders>
            <w:shd w:val="clear" w:color="auto" w:fill="E6E6E6"/>
          </w:tcPr>
          <w:p w:rsidR="00122731" w:rsidRPr="005C224A" w:rsidRDefault="00122731" w:rsidP="0024717D">
            <w:pPr>
              <w:spacing w:after="0"/>
              <w:jc w:val="both"/>
              <w:rPr>
                <w:rFonts w:cs="Calibri"/>
                <w:lang w:bidi="ar-SA"/>
              </w:rPr>
            </w:pPr>
            <w:r w:rsidRPr="005C224A">
              <w:rPr>
                <w:rFonts w:cs="Calibri"/>
                <w:lang w:bidi="ar-SA"/>
              </w:rPr>
              <w:t>Sułkowice</w:t>
            </w:r>
          </w:p>
        </w:tc>
        <w:tc>
          <w:tcPr>
            <w:tcW w:w="1843" w:type="dxa"/>
            <w:tcBorders>
              <w:top w:val="single" w:sz="4" w:space="0" w:color="000000"/>
              <w:left w:val="single" w:sz="4" w:space="0" w:color="000000"/>
              <w:bottom w:val="single" w:sz="4" w:space="0" w:color="000000"/>
            </w:tcBorders>
            <w:shd w:val="clear" w:color="auto" w:fill="auto"/>
            <w:vAlign w:val="center"/>
          </w:tcPr>
          <w:p w:rsidR="00122731" w:rsidRPr="005C224A" w:rsidRDefault="00122731" w:rsidP="0024717D">
            <w:pPr>
              <w:spacing w:after="0"/>
              <w:jc w:val="both"/>
              <w:rPr>
                <w:rFonts w:cs="Calibri"/>
                <w:lang w:bidi="ar-SA"/>
              </w:rPr>
            </w:pPr>
            <w:r w:rsidRPr="005C224A">
              <w:rPr>
                <w:rFonts w:cs="Calibri"/>
                <w:lang w:bidi="ar-SA"/>
              </w:rPr>
              <w:t>2122009073</w:t>
            </w:r>
          </w:p>
        </w:tc>
        <w:tc>
          <w:tcPr>
            <w:tcW w:w="1793" w:type="dxa"/>
            <w:tcBorders>
              <w:top w:val="single" w:sz="4" w:space="0" w:color="000000"/>
              <w:left w:val="single" w:sz="4" w:space="0" w:color="000000"/>
              <w:bottom w:val="single" w:sz="4" w:space="0" w:color="000000"/>
            </w:tcBorders>
            <w:shd w:val="clear" w:color="auto" w:fill="auto"/>
          </w:tcPr>
          <w:p w:rsidR="00122731" w:rsidRPr="005C224A" w:rsidRDefault="00122731" w:rsidP="0024717D">
            <w:pPr>
              <w:spacing w:after="0"/>
              <w:jc w:val="both"/>
              <w:rPr>
                <w:rFonts w:cs="Calibri"/>
                <w:lang w:bidi="ar-SA"/>
              </w:rPr>
            </w:pPr>
            <w:r w:rsidRPr="005C224A">
              <w:rPr>
                <w:rFonts w:cs="Calibri"/>
                <w:lang w:bidi="ar-SA"/>
              </w:rPr>
              <w:t>Miejsko-wiejska</w:t>
            </w:r>
          </w:p>
        </w:tc>
        <w:tc>
          <w:tcPr>
            <w:tcW w:w="2080" w:type="dxa"/>
            <w:tcBorders>
              <w:top w:val="single" w:sz="4" w:space="0" w:color="000000"/>
              <w:left w:val="single" w:sz="4" w:space="0" w:color="000000"/>
              <w:bottom w:val="single" w:sz="4" w:space="0" w:color="000000"/>
            </w:tcBorders>
            <w:shd w:val="clear" w:color="auto" w:fill="FFFF00"/>
          </w:tcPr>
          <w:p w:rsidR="00122731" w:rsidRPr="005C224A" w:rsidRDefault="00B265AE" w:rsidP="00C7207C">
            <w:pPr>
              <w:spacing w:after="0"/>
              <w:jc w:val="both"/>
              <w:rPr>
                <w:rFonts w:cs="Calibri"/>
                <w:vertAlign w:val="superscript"/>
                <w:lang w:bidi="ar-SA"/>
              </w:rPr>
            </w:pPr>
            <w:r w:rsidRPr="005C224A">
              <w:rPr>
                <w:rFonts w:cs="Calibri"/>
                <w:lang w:bidi="ar-SA"/>
              </w:rPr>
              <w:t>153,45</w:t>
            </w:r>
            <w:r w:rsidR="00331BA6" w:rsidRPr="005C224A">
              <w:rPr>
                <w:rFonts w:cs="Calibri"/>
                <w:lang w:bidi="ar-SA"/>
              </w:rPr>
              <w:t xml:space="preserve"> km</w:t>
            </w:r>
            <w:r w:rsidR="00331BA6" w:rsidRPr="005C224A">
              <w:rPr>
                <w:rFonts w:cs="Calibri"/>
                <w:vertAlign w:val="superscript"/>
                <w:lang w:bidi="ar-SA"/>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2731" w:rsidRPr="005C224A" w:rsidRDefault="00122731" w:rsidP="0024717D">
            <w:pPr>
              <w:spacing w:after="0"/>
              <w:jc w:val="both"/>
              <w:rPr>
                <w:rFonts w:cs="Calibri"/>
                <w:lang w:bidi="ar-SA"/>
              </w:rPr>
            </w:pPr>
            <w:r w:rsidRPr="005C224A">
              <w:rPr>
                <w:rFonts w:cs="Calibri"/>
                <w:lang w:bidi="ar-SA"/>
              </w:rPr>
              <w:t>14 577</w:t>
            </w:r>
          </w:p>
        </w:tc>
      </w:tr>
      <w:tr w:rsidR="00122731" w:rsidRPr="005C224A" w:rsidTr="00122731">
        <w:trPr>
          <w:jc w:val="center"/>
        </w:trPr>
        <w:tc>
          <w:tcPr>
            <w:tcW w:w="1376" w:type="dxa"/>
            <w:tcBorders>
              <w:top w:val="single" w:sz="4" w:space="0" w:color="000000"/>
              <w:left w:val="single" w:sz="4" w:space="0" w:color="000000"/>
              <w:bottom w:val="single" w:sz="4" w:space="0" w:color="000000"/>
            </w:tcBorders>
            <w:shd w:val="clear" w:color="auto" w:fill="E6E6E6"/>
          </w:tcPr>
          <w:p w:rsidR="00122731" w:rsidRPr="005C224A" w:rsidRDefault="00122731" w:rsidP="0024717D">
            <w:pPr>
              <w:spacing w:after="0"/>
              <w:jc w:val="both"/>
              <w:rPr>
                <w:rFonts w:cs="Calibri"/>
                <w:lang w:bidi="ar-SA"/>
              </w:rPr>
            </w:pPr>
            <w:r w:rsidRPr="005C224A">
              <w:rPr>
                <w:rFonts w:cs="Calibri"/>
                <w:lang w:bidi="ar-SA"/>
              </w:rPr>
              <w:t>Razem</w:t>
            </w:r>
          </w:p>
        </w:tc>
        <w:tc>
          <w:tcPr>
            <w:tcW w:w="1843" w:type="dxa"/>
            <w:tcBorders>
              <w:top w:val="single" w:sz="4" w:space="0" w:color="000000"/>
              <w:left w:val="single" w:sz="4" w:space="0" w:color="000000"/>
              <w:bottom w:val="single" w:sz="4" w:space="0" w:color="000000"/>
            </w:tcBorders>
            <w:shd w:val="clear" w:color="auto" w:fill="auto"/>
          </w:tcPr>
          <w:p w:rsidR="00122731" w:rsidRPr="005C224A" w:rsidRDefault="00122731" w:rsidP="0024717D">
            <w:pPr>
              <w:spacing w:after="0"/>
              <w:jc w:val="both"/>
              <w:rPr>
                <w:rFonts w:cs="Calibri"/>
                <w:lang w:bidi="ar-SA"/>
              </w:rPr>
            </w:pPr>
          </w:p>
        </w:tc>
        <w:tc>
          <w:tcPr>
            <w:tcW w:w="1793" w:type="dxa"/>
            <w:tcBorders>
              <w:top w:val="single" w:sz="4" w:space="0" w:color="000000"/>
              <w:left w:val="single" w:sz="4" w:space="0" w:color="000000"/>
              <w:bottom w:val="single" w:sz="4" w:space="0" w:color="000000"/>
            </w:tcBorders>
            <w:shd w:val="clear" w:color="auto" w:fill="auto"/>
          </w:tcPr>
          <w:p w:rsidR="00122731" w:rsidRPr="005C224A" w:rsidRDefault="00122731" w:rsidP="0024717D">
            <w:pPr>
              <w:spacing w:after="0"/>
              <w:jc w:val="both"/>
              <w:rPr>
                <w:rFonts w:cs="Calibri"/>
                <w:lang w:bidi="ar-SA"/>
              </w:rPr>
            </w:pPr>
          </w:p>
        </w:tc>
        <w:tc>
          <w:tcPr>
            <w:tcW w:w="2080" w:type="dxa"/>
            <w:tcBorders>
              <w:top w:val="single" w:sz="4" w:space="0" w:color="000000"/>
              <w:left w:val="single" w:sz="4" w:space="0" w:color="000000"/>
              <w:bottom w:val="single" w:sz="4" w:space="0" w:color="000000"/>
            </w:tcBorders>
          </w:tcPr>
          <w:p w:rsidR="00122731" w:rsidRPr="005C224A" w:rsidRDefault="00B265AE" w:rsidP="0024717D">
            <w:pPr>
              <w:spacing w:after="0"/>
              <w:jc w:val="both"/>
              <w:rPr>
                <w:rFonts w:cs="Calibri"/>
                <w:b/>
                <w:bCs/>
                <w:vertAlign w:val="superscript"/>
                <w:lang w:bidi="ar-SA"/>
              </w:rPr>
            </w:pPr>
            <w:r w:rsidRPr="005C224A">
              <w:rPr>
                <w:rFonts w:cs="Calibri"/>
                <w:b/>
                <w:bCs/>
                <w:lang w:bidi="ar-SA"/>
              </w:rPr>
              <w:t>213,75</w:t>
            </w:r>
            <w:r w:rsidR="00C7207C" w:rsidRPr="005C224A">
              <w:rPr>
                <w:rFonts w:cs="Calibri"/>
                <w:b/>
                <w:bCs/>
                <w:lang w:bidi="ar-SA"/>
              </w:rPr>
              <w:t xml:space="preserve"> km</w:t>
            </w:r>
            <w:r w:rsidR="00C7207C" w:rsidRPr="005C224A">
              <w:rPr>
                <w:rFonts w:cs="Calibri"/>
                <w:b/>
                <w:bCs/>
                <w:vertAlign w:val="superscript"/>
                <w:lang w:bidi="ar-SA"/>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22731" w:rsidRPr="005C224A" w:rsidRDefault="00122731" w:rsidP="0024717D">
            <w:pPr>
              <w:spacing w:after="0"/>
              <w:jc w:val="both"/>
              <w:rPr>
                <w:rFonts w:cs="Calibri"/>
                <w:b/>
                <w:bCs/>
                <w:lang w:bidi="ar-SA"/>
              </w:rPr>
            </w:pPr>
            <w:r w:rsidRPr="005C224A">
              <w:rPr>
                <w:rFonts w:cs="Calibri"/>
                <w:b/>
                <w:bCs/>
                <w:lang w:bidi="ar-SA"/>
              </w:rPr>
              <w:t>57 683</w:t>
            </w:r>
          </w:p>
        </w:tc>
      </w:tr>
    </w:tbl>
    <w:p w:rsidR="00FB5238" w:rsidRPr="005C224A" w:rsidRDefault="00D408FA" w:rsidP="00FB5238">
      <w:pPr>
        <w:spacing w:after="0" w:line="360" w:lineRule="auto"/>
        <w:jc w:val="both"/>
        <w:rPr>
          <w:rFonts w:cs="Calibri"/>
          <w:lang w:bidi="ar-SA"/>
        </w:rPr>
      </w:pPr>
      <w:r w:rsidRPr="005C224A">
        <w:rPr>
          <w:rFonts w:cs="Calibri"/>
          <w:lang w:bidi="ar-SA"/>
        </w:rPr>
        <w:t>* liczba mieszkańców zameldowanych na dzień 31 XII 2013</w:t>
      </w:r>
      <w:r w:rsidR="00CB702F" w:rsidRPr="005C224A">
        <w:rPr>
          <w:rFonts w:cs="Calibri"/>
          <w:lang w:bidi="ar-SA"/>
        </w:rPr>
        <w:t xml:space="preserve"> r.</w:t>
      </w:r>
    </w:p>
    <w:p w:rsidR="00D62D2D" w:rsidRPr="005C224A" w:rsidRDefault="00D62D2D" w:rsidP="00FB5238">
      <w:pPr>
        <w:spacing w:after="0"/>
        <w:jc w:val="both"/>
        <w:rPr>
          <w:rFonts w:cs="Calibri"/>
          <w:sz w:val="24"/>
          <w:szCs w:val="24"/>
          <w:lang w:bidi="ar-SA"/>
        </w:rPr>
      </w:pPr>
      <w:r w:rsidRPr="005C224A">
        <w:rPr>
          <w:rFonts w:cs="Calibri"/>
          <w:sz w:val="24"/>
          <w:szCs w:val="24"/>
          <w:lang w:bidi="ar-SA"/>
        </w:rPr>
        <w:t>Obszar LGD należy w całości do powiatu myślenickiego w województwie małopolskim.</w:t>
      </w:r>
    </w:p>
    <w:p w:rsidR="00D62D2D" w:rsidRPr="005C224A" w:rsidRDefault="00D62D2D" w:rsidP="00FB5238">
      <w:pPr>
        <w:spacing w:after="0"/>
        <w:jc w:val="both"/>
        <w:rPr>
          <w:rFonts w:cs="Calibri"/>
          <w:sz w:val="24"/>
          <w:szCs w:val="24"/>
          <w:lang w:bidi="ar-SA"/>
        </w:rPr>
      </w:pPr>
      <w:r w:rsidRPr="005C224A">
        <w:rPr>
          <w:rFonts w:cs="Calibri"/>
          <w:sz w:val="24"/>
          <w:szCs w:val="24"/>
          <w:lang w:bidi="ar-SA"/>
        </w:rPr>
        <w:t>Po</w:t>
      </w:r>
      <w:r w:rsidR="000B3ECB" w:rsidRPr="005C224A">
        <w:rPr>
          <w:rFonts w:cs="Calibri"/>
          <w:sz w:val="24"/>
          <w:szCs w:val="24"/>
          <w:lang w:bidi="ar-SA"/>
        </w:rPr>
        <w:t>wierzchnia terenu LGD wynosi 213,75 km</w:t>
      </w:r>
      <w:r w:rsidR="000B3ECB" w:rsidRPr="005C224A">
        <w:rPr>
          <w:rFonts w:cs="Calibri"/>
          <w:sz w:val="24"/>
          <w:szCs w:val="24"/>
          <w:vertAlign w:val="superscript"/>
          <w:lang w:bidi="ar-SA"/>
        </w:rPr>
        <w:t>2</w:t>
      </w:r>
      <w:r w:rsidRPr="005C224A">
        <w:rPr>
          <w:rFonts w:cs="Calibri"/>
          <w:sz w:val="24"/>
          <w:szCs w:val="24"/>
          <w:lang w:bidi="ar-SA"/>
        </w:rPr>
        <w:t xml:space="preserve"> co stanowi 31,</w:t>
      </w:r>
      <w:r w:rsidR="00D408FA" w:rsidRPr="005C224A">
        <w:rPr>
          <w:rFonts w:cs="Calibri"/>
          <w:sz w:val="24"/>
          <w:szCs w:val="24"/>
          <w:lang w:bidi="ar-SA"/>
        </w:rPr>
        <w:t>8 % powierzchni całego powiatu.</w:t>
      </w:r>
    </w:p>
    <w:p w:rsidR="00D4165C" w:rsidRDefault="00D62D2D" w:rsidP="00FB5238">
      <w:pPr>
        <w:spacing w:after="0"/>
        <w:jc w:val="both"/>
        <w:rPr>
          <w:rFonts w:cs="Calibri"/>
          <w:sz w:val="24"/>
          <w:szCs w:val="24"/>
          <w:lang w:bidi="ar-SA"/>
        </w:rPr>
      </w:pPr>
      <w:r w:rsidRPr="005C224A">
        <w:rPr>
          <w:rFonts w:cs="Calibri"/>
          <w:sz w:val="24"/>
          <w:szCs w:val="24"/>
          <w:lang w:bidi="ar-SA"/>
        </w:rPr>
        <w:t xml:space="preserve">LGD sąsiaduje z 9 gminami należącymi do 4 powiatów. Od północy z gminami Skawina, Mogilany i Świątniki Górne </w:t>
      </w:r>
      <w:r w:rsidR="00FB5238" w:rsidRPr="005C224A">
        <w:rPr>
          <w:rFonts w:cs="Calibri"/>
          <w:sz w:val="24"/>
          <w:szCs w:val="24"/>
          <w:lang w:bidi="ar-SA"/>
        </w:rPr>
        <w:t>powiat krakowski</w:t>
      </w:r>
      <w:r w:rsidRPr="005C224A">
        <w:rPr>
          <w:rFonts w:cs="Calibri"/>
          <w:sz w:val="24"/>
          <w:szCs w:val="24"/>
          <w:lang w:bidi="ar-SA"/>
        </w:rPr>
        <w:t xml:space="preserve">. Od wschodu i </w:t>
      </w:r>
      <w:r w:rsidR="00DF693A" w:rsidRPr="005C224A">
        <w:rPr>
          <w:rFonts w:cs="Calibri"/>
          <w:sz w:val="24"/>
          <w:szCs w:val="24"/>
          <w:lang w:bidi="ar-SA"/>
        </w:rPr>
        <w:t xml:space="preserve">południa z </w:t>
      </w:r>
      <w:r w:rsidRPr="005C224A">
        <w:rPr>
          <w:rFonts w:cs="Calibri"/>
          <w:sz w:val="24"/>
          <w:szCs w:val="24"/>
          <w:lang w:bidi="ar-SA"/>
        </w:rPr>
        <w:t>gminami</w:t>
      </w:r>
      <w:r w:rsidR="00DF693A" w:rsidRPr="005C224A">
        <w:rPr>
          <w:rFonts w:cs="Calibri"/>
          <w:sz w:val="24"/>
          <w:szCs w:val="24"/>
          <w:lang w:bidi="ar-SA"/>
        </w:rPr>
        <w:t xml:space="preserve"> Siepraw,</w:t>
      </w:r>
      <w:r w:rsidR="00FB5238" w:rsidRPr="005C224A">
        <w:rPr>
          <w:rFonts w:cs="Calibri"/>
          <w:sz w:val="24"/>
          <w:szCs w:val="24"/>
          <w:lang w:bidi="ar-SA"/>
        </w:rPr>
        <w:t xml:space="preserve"> Dobczyce, Wiśniowa, Pcim powiat myślenicki</w:t>
      </w:r>
      <w:r w:rsidRPr="005C224A">
        <w:rPr>
          <w:rFonts w:cs="Calibri"/>
          <w:sz w:val="24"/>
          <w:szCs w:val="24"/>
          <w:lang w:bidi="ar-SA"/>
        </w:rPr>
        <w:t xml:space="preserve">. Od południowego zachodu z gminą Budzów </w:t>
      </w:r>
      <w:r w:rsidR="00FB5238" w:rsidRPr="005C224A">
        <w:rPr>
          <w:rFonts w:cs="Calibri"/>
          <w:sz w:val="24"/>
          <w:szCs w:val="24"/>
          <w:lang w:bidi="ar-SA"/>
        </w:rPr>
        <w:t>powiat suski i</w:t>
      </w:r>
      <w:r w:rsidRPr="005C224A">
        <w:rPr>
          <w:rFonts w:cs="Calibri"/>
          <w:sz w:val="24"/>
          <w:szCs w:val="24"/>
          <w:lang w:bidi="ar-SA"/>
        </w:rPr>
        <w:t xml:space="preserve"> od zachodu z gminą Lan</w:t>
      </w:r>
      <w:r w:rsidR="00FB5238" w:rsidRPr="005C224A">
        <w:rPr>
          <w:rFonts w:cs="Calibri"/>
          <w:sz w:val="24"/>
          <w:szCs w:val="24"/>
          <w:lang w:bidi="ar-SA"/>
        </w:rPr>
        <w:t>ckorona powiat wadowicki</w:t>
      </w:r>
      <w:r w:rsidR="00D408FA" w:rsidRPr="005C224A">
        <w:rPr>
          <w:rFonts w:cs="Calibri"/>
          <w:sz w:val="24"/>
          <w:szCs w:val="24"/>
          <w:lang w:bidi="ar-SA"/>
        </w:rPr>
        <w:t>.</w:t>
      </w:r>
      <w:r w:rsidR="008D548D" w:rsidRPr="005C224A">
        <w:rPr>
          <w:rFonts w:cs="Calibri"/>
          <w:sz w:val="24"/>
          <w:szCs w:val="24"/>
          <w:lang w:bidi="ar-SA"/>
        </w:rPr>
        <w:t xml:space="preserve"> </w:t>
      </w:r>
      <w:r w:rsidRPr="005C224A">
        <w:rPr>
          <w:rFonts w:cs="Calibri"/>
          <w:sz w:val="24"/>
          <w:szCs w:val="24"/>
          <w:lang w:bidi="ar-SA"/>
        </w:rPr>
        <w:t>Istotnym elementem charakterystyki tego obszaru jest bliska odległość miasta Kraków - siedziby władz województwa małopolskiego. Odległość z Myślenic</w:t>
      </w:r>
      <w:r w:rsidR="00FB5238" w:rsidRPr="005C224A">
        <w:rPr>
          <w:rFonts w:cs="Calibri"/>
          <w:sz w:val="24"/>
          <w:szCs w:val="24"/>
          <w:lang w:bidi="ar-SA"/>
        </w:rPr>
        <w:t xml:space="preserve"> i Sułkowic</w:t>
      </w:r>
      <w:r w:rsidRPr="005C224A">
        <w:rPr>
          <w:rFonts w:cs="Calibri"/>
          <w:sz w:val="24"/>
          <w:szCs w:val="24"/>
          <w:lang w:bidi="ar-SA"/>
        </w:rPr>
        <w:t xml:space="preserve"> do Krakowa </w:t>
      </w:r>
      <w:r w:rsidR="00FB5238" w:rsidRPr="005C224A">
        <w:rPr>
          <w:rFonts w:cs="Calibri"/>
          <w:sz w:val="24"/>
          <w:szCs w:val="24"/>
          <w:lang w:bidi="ar-SA"/>
        </w:rPr>
        <w:t>to około 30 km.</w:t>
      </w:r>
    </w:p>
    <w:p w:rsidR="00446D6C" w:rsidRPr="005C224A" w:rsidRDefault="00446D6C" w:rsidP="00FB5238">
      <w:pPr>
        <w:spacing w:after="0"/>
        <w:jc w:val="both"/>
        <w:rPr>
          <w:rFonts w:cs="Calibri"/>
          <w:sz w:val="24"/>
          <w:szCs w:val="24"/>
          <w:lang w:bidi="ar-SA"/>
        </w:rPr>
      </w:pPr>
    </w:p>
    <w:p w:rsidR="008A4958" w:rsidRPr="00446D6C" w:rsidRDefault="005938AC" w:rsidP="005938AC">
      <w:pPr>
        <w:pStyle w:val="Akapitzlist"/>
        <w:spacing w:after="0"/>
        <w:ind w:left="360"/>
        <w:jc w:val="both"/>
        <w:rPr>
          <w:rFonts w:cs="Calibri"/>
          <w:b/>
          <w:color w:val="7030A0"/>
          <w:sz w:val="24"/>
          <w:szCs w:val="24"/>
          <w:lang w:bidi="ar-SA"/>
        </w:rPr>
      </w:pPr>
      <w:r w:rsidRPr="00446D6C">
        <w:rPr>
          <w:rFonts w:cs="Calibri"/>
          <w:b/>
          <w:color w:val="7030A0"/>
          <w:sz w:val="24"/>
          <w:szCs w:val="24"/>
          <w:lang w:bidi="ar-SA"/>
        </w:rPr>
        <w:t>3.</w:t>
      </w:r>
      <w:r w:rsidR="008A4958" w:rsidRPr="00446D6C">
        <w:rPr>
          <w:rFonts w:cs="Calibri"/>
          <w:b/>
          <w:color w:val="7030A0"/>
          <w:sz w:val="24"/>
          <w:szCs w:val="24"/>
          <w:lang w:bidi="ar-SA"/>
        </w:rPr>
        <w:t>Mapa obszaru</w:t>
      </w:r>
    </w:p>
    <w:p w:rsidR="0029009B" w:rsidRPr="005C224A" w:rsidRDefault="0029009B" w:rsidP="005938AC">
      <w:pPr>
        <w:spacing w:after="0" w:line="240" w:lineRule="auto"/>
        <w:jc w:val="both"/>
        <w:rPr>
          <w:rFonts w:cs="Calibri"/>
          <w:bCs/>
          <w:sz w:val="24"/>
          <w:szCs w:val="24"/>
        </w:rPr>
      </w:pPr>
      <w:r w:rsidRPr="005C224A">
        <w:rPr>
          <w:rFonts w:cs="Calibri"/>
          <w:bCs/>
          <w:sz w:val="24"/>
          <w:szCs w:val="24"/>
        </w:rPr>
        <w:t xml:space="preserve">Obszar obydwu gmin tworzących LGD „MDiG” przylega do siebie tworząc jednolity i zwarty obszar leżący w centralnej części województwa Małopolskiego. </w:t>
      </w:r>
    </w:p>
    <w:p w:rsidR="005938AC" w:rsidRPr="005C224A" w:rsidRDefault="00446D6C" w:rsidP="00D4165C">
      <w:pPr>
        <w:spacing w:after="0" w:line="240" w:lineRule="auto"/>
        <w:jc w:val="both"/>
        <w:rPr>
          <w:rFonts w:cs="Calibri"/>
          <w:b/>
          <w:bCs/>
          <w:sz w:val="24"/>
          <w:szCs w:val="24"/>
        </w:rPr>
      </w:pPr>
      <w:r>
        <w:rPr>
          <w:rFonts w:cs="Calibri"/>
          <w:b/>
          <w:bCs/>
          <w:noProof/>
          <w:sz w:val="24"/>
          <w:szCs w:val="24"/>
          <w:lang w:eastAsia="pl-PL" w:bidi="ar-SA"/>
        </w:rPr>
        <w:drawing>
          <wp:anchor distT="0" distB="0" distL="114300" distR="114300" simplePos="0" relativeHeight="251661312" behindDoc="0" locked="0" layoutInCell="1" allowOverlap="1">
            <wp:simplePos x="0" y="0"/>
            <wp:positionH relativeFrom="column">
              <wp:posOffset>490855</wp:posOffset>
            </wp:positionH>
            <wp:positionV relativeFrom="paragraph">
              <wp:posOffset>169545</wp:posOffset>
            </wp:positionV>
            <wp:extent cx="4022090" cy="2867025"/>
            <wp:effectExtent l="171450" t="133350" r="359410" b="314325"/>
            <wp:wrapSquare wrapText="bothSides"/>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2090" cy="286702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blipFill dpi="0" rotWithShape="0">
                            <a:blip/>
                            <a:srcRect/>
                            <a:stretch>
                              <a:fillRect/>
                            </a:stretch>
                          </a:blipFill>
                        </a14:hiddenFill>
                      </a:ext>
                    </a:extLst>
                  </pic:spPr>
                </pic:pic>
              </a:graphicData>
            </a:graphic>
          </wp:anchor>
        </w:drawing>
      </w: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5938AC" w:rsidRPr="005C224A" w:rsidRDefault="005938AC" w:rsidP="00D4165C">
      <w:pPr>
        <w:spacing w:after="0" w:line="240" w:lineRule="auto"/>
        <w:jc w:val="both"/>
        <w:rPr>
          <w:rFonts w:cs="Calibri"/>
          <w:b/>
          <w:bCs/>
          <w:sz w:val="24"/>
          <w:szCs w:val="24"/>
        </w:rPr>
      </w:pPr>
    </w:p>
    <w:p w:rsidR="0096402C" w:rsidRDefault="0096402C" w:rsidP="00D4165C">
      <w:pPr>
        <w:spacing w:after="0" w:line="240" w:lineRule="auto"/>
        <w:jc w:val="both"/>
        <w:rPr>
          <w:rFonts w:cs="Calibri"/>
          <w:b/>
          <w:bCs/>
          <w:sz w:val="24"/>
          <w:szCs w:val="24"/>
        </w:rPr>
      </w:pPr>
    </w:p>
    <w:p w:rsidR="0096402C" w:rsidRPr="0096402C" w:rsidRDefault="0096402C" w:rsidP="00D4165C">
      <w:pPr>
        <w:spacing w:after="0" w:line="240" w:lineRule="auto"/>
        <w:jc w:val="both"/>
        <w:rPr>
          <w:rFonts w:cs="Calibri"/>
          <w:bCs/>
        </w:rPr>
      </w:pPr>
      <w:r>
        <w:rPr>
          <w:rFonts w:cs="Calibri"/>
          <w:b/>
          <w:bCs/>
          <w:sz w:val="24"/>
          <w:szCs w:val="24"/>
        </w:rPr>
        <w:lastRenderedPageBreak/>
        <w:t xml:space="preserve">   </w:t>
      </w:r>
      <w:r w:rsidR="005938AC" w:rsidRPr="00446D6C">
        <w:rPr>
          <w:rFonts w:cs="Calibri"/>
          <w:b/>
          <w:bCs/>
          <w:color w:val="7030A0"/>
          <w:sz w:val="24"/>
          <w:szCs w:val="24"/>
        </w:rPr>
        <w:t xml:space="preserve"> </w:t>
      </w:r>
      <w:r w:rsidR="0029009B" w:rsidRPr="00446D6C">
        <w:rPr>
          <w:rFonts w:cs="Calibri"/>
          <w:b/>
          <w:bCs/>
          <w:color w:val="7030A0"/>
          <w:sz w:val="24"/>
          <w:szCs w:val="24"/>
        </w:rPr>
        <w:t>Gminę Myślenice</w:t>
      </w:r>
      <w:r w:rsidR="0029009B" w:rsidRPr="005C224A">
        <w:rPr>
          <w:rFonts w:cs="Calibri"/>
          <w:bCs/>
        </w:rPr>
        <w:t xml:space="preserve"> otaczają wzniesienia Pogórza Wielickiego, które przechodzą w łagodne stoki opadające ku dolinie Raby. Od południa kotlinę zamyka pasmo Beskidu Makowskiego. Samo miasto położone jest na wysokości 315 m. n.p.m. nad rzeką Rabą w pobliżu Zalewu Dobczyckiego. Najwyższe góry Gminy </w:t>
      </w:r>
      <w:r w:rsidR="00D4165C" w:rsidRPr="005C224A">
        <w:rPr>
          <w:rFonts w:cs="Calibri"/>
          <w:bCs/>
        </w:rPr>
        <w:t>Myślenice</w:t>
      </w:r>
      <w:r w:rsidR="0029009B" w:rsidRPr="005C224A">
        <w:rPr>
          <w:rFonts w:cs="Calibri"/>
          <w:bCs/>
        </w:rPr>
        <w:t xml:space="preserve"> to Łysina, Dalin, Uklejna i Chełm. Gminę Myślenic tworzy 15 miejscowości: Bęczarka, Borzęta. Bysina, Droginia, Głogoczów. Jasienica, Jawornik, Krzyszkowice, Łęki, Osieczany, Polanka, Poręba. Trzemeśnia, Zasań, Zawada. Gmina Myślenice w całości należy do Krakowskiego Obszaru Metropolitarnego, co silnie determinuje szereg jej uwarunkowań rozwojowych. Z tego tytułu Myślenice w perspektywie najbliższych 10 lat są wymieniane obok Krakowa, </w:t>
      </w:r>
      <w:r w:rsidR="0029009B" w:rsidRPr="005C224A">
        <w:rPr>
          <w:rFonts w:cs="Calibri"/>
        </w:rPr>
        <w:t xml:space="preserve">Niepołomic, Wieliczki, Bochni i Dobczyc, jako ośrodek o najwyższym potencjale rozwojowym w Małopolsce. </w:t>
      </w:r>
      <w:r w:rsidR="0029009B" w:rsidRPr="005C224A">
        <w:rPr>
          <w:rFonts w:cs="Calibri"/>
          <w:bCs/>
        </w:rPr>
        <w:t>Budowa geologiczna sprzyja powstawaniu licznych głęboko wciętych dolin w tym dolina Raby. Jej długość na terenie gminy wynosi ok. 10 km, wschodni odcinek (ok. 4,5 km) wypełniają wody Zbiornika Dobczyckiego. Dorzecze Raby stanowią potoki spływające z północnych i północno-zachodnich zboczy Pasma Lubomira i Łysiny oraz południowych zboczy Pogórza Wielickiego. Północna część gminy, o łagodniejszej rzeźbie terenu, leży w zlewni rzeki Skawinki. Przez gminę Myślenice przebiega droga E 77, o znaczeniu międzynarodowym, popularnie zwana „Zakopianką”. Prowadzi z Krakowa do przejść granicznych w Chyżnym i Łysej Polanie. Zaś w odległości zaledwie 35 km od centrum Myślenic znajduje się drugi, co do wielkości, polski port lotniczy im. Jana Pawła II w Balicach.</w:t>
      </w:r>
      <w:r w:rsidR="00D4165C" w:rsidRPr="005C224A">
        <w:rPr>
          <w:rFonts w:cs="Calibri"/>
        </w:rPr>
        <w:t xml:space="preserve"> </w:t>
      </w:r>
      <w:r w:rsidR="0029009B" w:rsidRPr="005C224A">
        <w:rPr>
          <w:rFonts w:cs="Calibri"/>
          <w:bCs/>
        </w:rPr>
        <w:t>Gmina zajmuje obszar 153,7 km</w:t>
      </w:r>
      <w:r w:rsidR="0029009B" w:rsidRPr="005C224A">
        <w:rPr>
          <w:rFonts w:cs="Calibri"/>
          <w:bCs/>
          <w:vertAlign w:val="superscript"/>
        </w:rPr>
        <w:t>2</w:t>
      </w:r>
      <w:r w:rsidR="0029009B" w:rsidRPr="005C224A">
        <w:rPr>
          <w:rFonts w:cs="Calibri"/>
          <w:bCs/>
        </w:rPr>
        <w:t>, w tym samo miasto Myślenice – 30,1 km</w:t>
      </w:r>
      <w:r w:rsidR="0029009B" w:rsidRPr="005C224A">
        <w:rPr>
          <w:rFonts w:cs="Calibri"/>
          <w:bCs/>
          <w:vertAlign w:val="superscript"/>
        </w:rPr>
        <w:t>2</w:t>
      </w:r>
      <w:r w:rsidR="0029009B" w:rsidRPr="005C224A">
        <w:rPr>
          <w:rFonts w:cs="Calibri"/>
          <w:bCs/>
        </w:rPr>
        <w:t>. Obszar gminy stanowi około 1% ogólnej powierzchni województwa małopolskiego i 22,8% powierzchni powiatu Myślenickiego. W grupie gmin miejsko-wiejskich gmina Myślenice jest największą obszarowo w województwie małopolskim. Ważnym atutem Gminy jest jej stosunkowo duża lesistość wynosząca 31,1% całej powierzchni. Gmina Myślenice od zachodu graniczy z Gminą Sułkowice.</w:t>
      </w:r>
    </w:p>
    <w:p w:rsidR="0029009B" w:rsidRPr="005C224A" w:rsidRDefault="005938AC" w:rsidP="00D4165C">
      <w:pPr>
        <w:spacing w:after="0" w:line="240" w:lineRule="auto"/>
        <w:jc w:val="both"/>
        <w:rPr>
          <w:rFonts w:cs="Calibri"/>
          <w:bCs/>
        </w:rPr>
      </w:pPr>
      <w:r w:rsidRPr="00446D6C">
        <w:rPr>
          <w:rFonts w:cs="Calibri"/>
          <w:b/>
          <w:color w:val="7030A0"/>
        </w:rPr>
        <w:t xml:space="preserve">    </w:t>
      </w:r>
      <w:r w:rsidR="0029009B" w:rsidRPr="00446D6C">
        <w:rPr>
          <w:rFonts w:cs="Calibri"/>
          <w:b/>
          <w:color w:val="7030A0"/>
          <w:sz w:val="24"/>
          <w:szCs w:val="24"/>
        </w:rPr>
        <w:t>Gminę Sułkowice</w:t>
      </w:r>
      <w:r w:rsidR="0029009B" w:rsidRPr="005C224A">
        <w:rPr>
          <w:rFonts w:cs="Calibri"/>
        </w:rPr>
        <w:t xml:space="preserve"> tworzą: miasto Sułkowice oraz cztery miejscowości wiejskie Biertowice Harbutowice, Krzywaczka i Rudnik. Powierzchnia gminy wynosi 60,38 km2 w tym miasto 16,46 km2. Gminę zamieszkuje 14.635 mieszkańców w tym miasto 6.537 (31.12.2014 r.). W gminie działa 1198 podmiotów gospodarczych sektora prywatnego (81,7 /1000 mieszk. ) </w:t>
      </w:r>
    </w:p>
    <w:p w:rsidR="0029009B" w:rsidRPr="005C224A" w:rsidRDefault="0029009B" w:rsidP="00D4165C">
      <w:pPr>
        <w:spacing w:after="0"/>
        <w:jc w:val="both"/>
        <w:rPr>
          <w:rFonts w:cs="Calibri"/>
        </w:rPr>
      </w:pPr>
      <w:r w:rsidRPr="005C224A">
        <w:rPr>
          <w:rFonts w:cs="Calibri"/>
        </w:rPr>
        <w:t>Gmina Sułkowice leży w przeważającej części na Pogórzu Wielickim tylko jej południowe części ( wieś Harbutowice) w Beskidzie Makowskim, przy drodze krajowej Kraków-Bielsko. Jest malowniczą kotliną otoczoną zalesionymi wzgórzami o kopulastych wierzchołkach górujących nad jej dnem, którym płyną potoki Harbutówki i Gościbi. Wśród pasm wzgórz najpiękniejsze jest pasmo Babicy (</w:t>
      </w:r>
      <w:smartTag w:uri="urn:schemas-microsoft-com:office:smarttags" w:element="metricconverter">
        <w:smartTagPr>
          <w:attr w:name="ProductID" w:val="727 m"/>
        </w:smartTagPr>
        <w:r w:rsidRPr="005C224A">
          <w:rPr>
            <w:rFonts w:cs="Calibri"/>
          </w:rPr>
          <w:t>727 m</w:t>
        </w:r>
      </w:smartTag>
      <w:r w:rsidRPr="005C224A">
        <w:rPr>
          <w:rFonts w:cs="Calibri"/>
        </w:rPr>
        <w:t>. n.p.m.), Dalina (</w:t>
      </w:r>
      <w:smartTag w:uri="urn:schemas-microsoft-com:office:smarttags" w:element="metricconverter">
        <w:smartTagPr>
          <w:attr w:name="ProductID" w:val="566 m"/>
        </w:smartTagPr>
        <w:r w:rsidRPr="005C224A">
          <w:rPr>
            <w:rFonts w:cs="Calibri"/>
          </w:rPr>
          <w:t>566 m</w:t>
        </w:r>
      </w:smartTag>
      <w:r w:rsidRPr="005C224A">
        <w:rPr>
          <w:rFonts w:cs="Calibri"/>
        </w:rPr>
        <w:t xml:space="preserve"> n.p.m.) i Bukowca (</w:t>
      </w:r>
      <w:smartTag w:uri="urn:schemas-microsoft-com:office:smarttags" w:element="metricconverter">
        <w:smartTagPr>
          <w:attr w:name="ProductID" w:val="438 m"/>
        </w:smartTagPr>
        <w:r w:rsidRPr="005C224A">
          <w:rPr>
            <w:rFonts w:cs="Calibri"/>
          </w:rPr>
          <w:t>438 m</w:t>
        </w:r>
      </w:smartTag>
      <w:r w:rsidRPr="005C224A">
        <w:rPr>
          <w:rFonts w:cs="Calibri"/>
        </w:rPr>
        <w:t xml:space="preserve"> n.p.m.). Specyfika położenia oraz rozległe kompleksy leśne (36% powierzchni gminy) stwarzają wyjątkowy mikroklimat i gwarantują czyste powietrze. Niepowtarzalne walory przyrodnicze a szczególnie niespotykane w Beskidach Zachodnich stanowisko buczyny karpackiej oraz rzadkie warunki hydrograficzne były powodem utworzenia rezerwatu krajobrazowego „Gościbia”. Uroczysko „Gościbia” zajmuje </w:t>
      </w:r>
      <w:smartTag w:uri="urn:schemas-microsoft-com:office:smarttags" w:element="metricconverter">
        <w:smartTagPr>
          <w:attr w:name="ProductID" w:val="282 ha"/>
        </w:smartTagPr>
        <w:r w:rsidRPr="005C224A">
          <w:rPr>
            <w:rFonts w:cs="Calibri"/>
          </w:rPr>
          <w:t>282 ha</w:t>
        </w:r>
      </w:smartTag>
      <w:r w:rsidRPr="005C224A">
        <w:rPr>
          <w:rFonts w:cs="Calibri"/>
        </w:rPr>
        <w:t xml:space="preserve"> powierzchni głównie zalesionej w źródliskowej części potoku Gościbia, na którym znajduje się ujęcie wody pitnej dla gminy o wydajności 1327 m3/dobę. Potok Harbutówka, powstaje z połączenia kilku mniejszych dopływów biorących początek w źródłach znajdujących się na północnych stokach góry Kliniec w północnej części Beskidu Średniego. Potoki te spływają po stromych zboczach porośniętych lasem w kierunku północnym i żłobią głębokie dolinki. Od połączenia się potoków Harbutówka i Gościbia rzeka przyjmuje nazwę Skawinki. Walory przyrodnicze sprawiają, że gmina sławna jako dawny ośrodek kowalstwa oraz przemysłu narzędziowego, jest coraz częściej postrzegana jako zaplecze turystyki weekendowej z zalewem rekreacyjnym w Sułkowicach oraz wyciągiem narciarskim w Harbutowicach. </w:t>
      </w:r>
    </w:p>
    <w:p w:rsidR="0002617F" w:rsidRPr="0096402C" w:rsidRDefault="008A4958" w:rsidP="00446D6C">
      <w:pPr>
        <w:pStyle w:val="Nagwek2"/>
        <w:numPr>
          <w:ilvl w:val="0"/>
          <w:numId w:val="34"/>
        </w:numPr>
        <w:spacing w:line="240" w:lineRule="auto"/>
        <w:jc w:val="both"/>
        <w:rPr>
          <w:rFonts w:ascii="Calibri" w:hAnsi="Calibri" w:cs="Calibri"/>
          <w:color w:val="7030A0"/>
          <w:sz w:val="24"/>
          <w:szCs w:val="24"/>
          <w:lang w:bidi="ar-SA"/>
        </w:rPr>
      </w:pPr>
      <w:bookmarkStart w:id="6" w:name="_Toc438996391"/>
      <w:r w:rsidRPr="0096402C">
        <w:rPr>
          <w:rFonts w:ascii="Calibri" w:hAnsi="Calibri" w:cs="Calibri"/>
          <w:color w:val="7030A0"/>
          <w:sz w:val="24"/>
          <w:szCs w:val="24"/>
          <w:lang w:bidi="ar-SA"/>
        </w:rPr>
        <w:t>Proces tworzenia partnerstwa</w:t>
      </w:r>
      <w:bookmarkEnd w:id="6"/>
    </w:p>
    <w:p w:rsidR="00DD68AA" w:rsidRPr="005C224A" w:rsidRDefault="0002617F" w:rsidP="006F679D">
      <w:pPr>
        <w:spacing w:after="0"/>
        <w:jc w:val="both"/>
        <w:rPr>
          <w:rFonts w:cs="Calibri"/>
          <w:lang w:bidi="ar-SA"/>
        </w:rPr>
      </w:pPr>
      <w:r w:rsidRPr="005C224A">
        <w:rPr>
          <w:rFonts w:cs="Calibri"/>
          <w:lang w:bidi="ar-SA"/>
        </w:rPr>
        <w:t>Społeczności obu gmin – Myślenice i Sułkowice podjęły st</w:t>
      </w:r>
      <w:r w:rsidR="001A58A2" w:rsidRPr="005C224A">
        <w:rPr>
          <w:rFonts w:cs="Calibri"/>
          <w:lang w:bidi="ar-SA"/>
        </w:rPr>
        <w:t>arania o udział w p</w:t>
      </w:r>
      <w:r w:rsidRPr="005C224A">
        <w:rPr>
          <w:rFonts w:cs="Calibri"/>
          <w:lang w:bidi="ar-SA"/>
        </w:rPr>
        <w:t xml:space="preserve">rogramie Leader jeszcze na etapie Działania 2.7 Sektorowego Programu Operacyjnego „Restrukturyzacja i modernizacja sektora żywnościowego i rozwój obszarów wiejskich” – „Pilotażowy Program Leader+”.  Gminę Sułkowice obejmowała LGD „Gościniec 4 Żywiołów”, która uczestniczyła w Schemacie I </w:t>
      </w:r>
      <w:r w:rsidRPr="005C224A">
        <w:rPr>
          <w:rFonts w:cs="Calibri"/>
          <w:color w:val="000000" w:themeColor="text1"/>
          <w:lang w:bidi="ar-SA"/>
        </w:rPr>
        <w:t xml:space="preserve">PPL+. LGD ta </w:t>
      </w:r>
      <w:r w:rsidRPr="005C224A">
        <w:rPr>
          <w:rFonts w:cs="Calibri"/>
          <w:color w:val="000000" w:themeColor="text1"/>
          <w:lang w:bidi="ar-SA"/>
        </w:rPr>
        <w:lastRenderedPageBreak/>
        <w:t>nie mogła wziąć udziału w Schemacie II PPL+, ze względu na zbyt dużą gęstość zaludnienia.</w:t>
      </w:r>
      <w:r w:rsidRPr="005C224A">
        <w:rPr>
          <w:rFonts w:cs="Calibri"/>
          <w:lang w:bidi="ar-SA"/>
        </w:rPr>
        <w:t xml:space="preserve"> Społeczność gminy Myślenice przystąpiła wraz ze społecznościami </w:t>
      </w:r>
      <w:r w:rsidRPr="005C224A">
        <w:rPr>
          <w:rFonts w:cs="Calibri"/>
          <w:color w:val="000000" w:themeColor="text1"/>
          <w:lang w:bidi="ar-SA"/>
        </w:rPr>
        <w:t>innych gmin do budowania LGD „Turystyczna Podkowa”, ale musiała się wycofać, że względu na</w:t>
      </w:r>
      <w:r w:rsidRPr="005C224A">
        <w:rPr>
          <w:rFonts w:cs="Calibri"/>
          <w:lang w:bidi="ar-SA"/>
        </w:rPr>
        <w:t xml:space="preserve"> zbyt dużą gęstość zaludnienia – umożliwiło to LGD „Turystyczna Podkowa” udział w Schemacie II PPL+.</w:t>
      </w:r>
      <w:r w:rsidR="008C4C5B" w:rsidRPr="005C224A">
        <w:rPr>
          <w:rFonts w:cs="Calibri"/>
          <w:lang w:bidi="ar-SA"/>
        </w:rPr>
        <w:t xml:space="preserve"> </w:t>
      </w:r>
      <w:r w:rsidRPr="005C224A">
        <w:rPr>
          <w:rFonts w:cs="Calibri"/>
          <w:lang w:bidi="ar-SA"/>
        </w:rPr>
        <w:t>Obecna LGD jest wynikiem współpracy Burmistrzów</w:t>
      </w:r>
      <w:r w:rsidR="001A58A2" w:rsidRPr="005C224A">
        <w:rPr>
          <w:rFonts w:cs="Calibri"/>
          <w:lang w:bidi="ar-SA"/>
        </w:rPr>
        <w:t xml:space="preserve"> i mieszkańców gmin</w:t>
      </w:r>
      <w:r w:rsidRPr="005C224A">
        <w:rPr>
          <w:rFonts w:cs="Calibri"/>
          <w:lang w:bidi="ar-SA"/>
        </w:rPr>
        <w:t xml:space="preserve"> Sułkowic</w:t>
      </w:r>
      <w:r w:rsidR="001A58A2" w:rsidRPr="005C224A">
        <w:rPr>
          <w:rFonts w:cs="Calibri"/>
          <w:lang w:bidi="ar-SA"/>
        </w:rPr>
        <w:t>e</w:t>
      </w:r>
      <w:r w:rsidRPr="005C224A">
        <w:rPr>
          <w:rFonts w:cs="Calibri"/>
          <w:lang w:bidi="ar-SA"/>
        </w:rPr>
        <w:t xml:space="preserve"> i Myślenic</w:t>
      </w:r>
      <w:r w:rsidR="001A58A2" w:rsidRPr="005C224A">
        <w:rPr>
          <w:rFonts w:cs="Calibri"/>
          <w:lang w:bidi="ar-SA"/>
        </w:rPr>
        <w:t>e</w:t>
      </w:r>
      <w:r w:rsidRPr="005C224A">
        <w:rPr>
          <w:rFonts w:cs="Calibri"/>
          <w:lang w:bidi="ar-SA"/>
        </w:rPr>
        <w:t xml:space="preserve"> w zakresie utworzenia Lokalnej Grupy Działania na terenie obu gmin. Inicjatywa ta została potwierdzona decyzjami podjętymi przez organy uchwałodawcze. W dniu 29 kwietnia 2008r. Rada Miejska w Sułkowicach podjęła uchwałę w sprawie wyrażenia zgody na współpracę partnerską z Gminą Myślenice w zakresie realizacji działań Osi 4 „Leader” Programu Rozwoju Obszarów Wiejskich na lata 2007-2013 (PROW) .  Analogiczną uchwałę podjęła w dniu 26 maja 2008r. Rada Miejska w Myślenicach. 17 czerwca 2008r burmistrzowie obu gmin podpisali umowę o współpracy partnerskiej, której rezultatem miało być zorganizowanie na obszarze obydwu gmin Lokalnej Grupy Działania (LGD) oraz opracowanie Lokalnej Strategii Rozwoju (LSR).W zebraniu założycielskim, które odbyło się dnia 11 lipca 2008 roku w Sułkowicach wzięło udział 25 osób – 22 osoby fizyczne i 3 osoby reprezentujące podmioty prawne. Dla potrzeb rejestracji powołano Komitet Założycielski złożony z 4 osób – po dwie osoby z terenu gmin Myślenice i Sułkowice.</w:t>
      </w:r>
      <w:r w:rsidR="002446FC" w:rsidRPr="005C224A">
        <w:rPr>
          <w:rFonts w:cs="Calibri"/>
          <w:lang w:bidi="ar-SA"/>
        </w:rPr>
        <w:t xml:space="preserve"> </w:t>
      </w:r>
      <w:r w:rsidRPr="005C224A">
        <w:rPr>
          <w:rFonts w:cs="Calibri"/>
          <w:lang w:bidi="ar-SA"/>
        </w:rPr>
        <w:t>Po złożeniu stosownych dokumentów przez Komitet Założycielski, sąd dokonał wpisu do KRS w dniu 1 września 2008 r.</w:t>
      </w:r>
      <w:r w:rsidR="001F5E41" w:rsidRPr="005C224A">
        <w:rPr>
          <w:rFonts w:cs="Calibri"/>
          <w:lang w:bidi="ar-SA"/>
        </w:rPr>
        <w:t xml:space="preserve"> </w:t>
      </w:r>
      <w:r w:rsidRPr="005C224A">
        <w:rPr>
          <w:rFonts w:cs="Calibri"/>
          <w:lang w:bidi="ar-SA"/>
        </w:rPr>
        <w:t>W dniu 21 października 2008 r. w Sułkowicach odbyło się I Walne Zebranie Czł</w:t>
      </w:r>
      <w:r w:rsidR="005C6CCC" w:rsidRPr="005C224A">
        <w:rPr>
          <w:rFonts w:cs="Calibri"/>
          <w:lang w:bidi="ar-SA"/>
        </w:rPr>
        <w:t xml:space="preserve">onków, które wybrało władze LGD, w tym 5 osobowy Zarząd i 3 osobową Komisję rewizyjną. </w:t>
      </w:r>
      <w:r w:rsidR="00DD7EDF" w:rsidRPr="005C224A">
        <w:rPr>
          <w:rFonts w:cs="Calibri"/>
          <w:lang w:eastAsia="pl-PL" w:bidi="ar-SA"/>
        </w:rPr>
        <w:t>Od początku istnienia LGD aktywnie zabiegała o wsparcie swojej działalności ze środków unijnych oraz o zdobywanie doświadczenia w zakresie funkcjonowania zgodnego z zasadami charakterystycznymi dla rozwoju lokalnego kierowanego przez społeczność</w:t>
      </w:r>
      <w:r w:rsidR="00430F98" w:rsidRPr="005C224A">
        <w:rPr>
          <w:rFonts w:cs="Calibri"/>
          <w:lang w:eastAsia="pl-PL" w:bidi="ar-SA"/>
        </w:rPr>
        <w:t xml:space="preserve">. W wyniku takiej polityki LGD </w:t>
      </w:r>
      <w:r w:rsidR="00522447" w:rsidRPr="005C224A">
        <w:rPr>
          <w:rFonts w:cs="Calibri"/>
          <w:lang w:eastAsia="pl-PL" w:bidi="ar-SA"/>
        </w:rPr>
        <w:t>„MDiG</w:t>
      </w:r>
      <w:r w:rsidR="00DD7EDF" w:rsidRPr="005C224A">
        <w:rPr>
          <w:rFonts w:cs="Calibri"/>
          <w:lang w:eastAsia="pl-PL" w:bidi="ar-SA"/>
        </w:rPr>
        <w:t>” (jej członkowie,  osoby wchodzące w skład organów statutowych,  pracownicy biura a także wypracowane struktury i mechanizmy podejmowania decyzji) zdobyła doświadczenie, które skutkowało otrzymaniem dofinansowania poniższych projektów w ramach:</w:t>
      </w:r>
      <w:r w:rsidR="005C6CCC" w:rsidRPr="005C224A">
        <w:rPr>
          <w:rFonts w:cs="Calibri"/>
          <w:lang w:bidi="ar-SA"/>
        </w:rPr>
        <w:t xml:space="preserve"> </w:t>
      </w:r>
      <w:r w:rsidR="00DD7EDF" w:rsidRPr="005C224A">
        <w:rPr>
          <w:rFonts w:cs="Calibri"/>
          <w:lang w:eastAsia="pl-PL" w:bidi="ar-SA"/>
        </w:rPr>
        <w:t>-działania</w:t>
      </w:r>
      <w:r w:rsidR="008163A6" w:rsidRPr="005C224A">
        <w:rPr>
          <w:rFonts w:cs="Calibri"/>
          <w:lang w:eastAsia="pl-PL" w:bidi="ar-SA"/>
        </w:rPr>
        <w:t xml:space="preserve"> </w:t>
      </w:r>
      <w:r w:rsidR="00DD7EDF" w:rsidRPr="005C224A">
        <w:rPr>
          <w:rFonts w:cs="Calibri"/>
          <w:lang w:eastAsia="pl-PL" w:bidi="ar-SA"/>
        </w:rPr>
        <w:t xml:space="preserve">„Wdrażanie lokalnych strategii </w:t>
      </w:r>
      <w:r w:rsidR="00912EB2" w:rsidRPr="005C224A">
        <w:rPr>
          <w:rFonts w:cs="Calibri"/>
          <w:lang w:eastAsia="pl-PL" w:bidi="ar-SA"/>
        </w:rPr>
        <w:t>rozwoju”, „Wdrażanie</w:t>
      </w:r>
      <w:r w:rsidR="00DD7EDF" w:rsidRPr="005C224A">
        <w:rPr>
          <w:rFonts w:cs="Calibri"/>
          <w:lang w:eastAsia="pl-PL" w:bidi="ar-SA"/>
        </w:rPr>
        <w:t xml:space="preserve"> projektów współpracy”</w:t>
      </w:r>
      <w:r w:rsidR="008163A6" w:rsidRPr="005C224A">
        <w:rPr>
          <w:rFonts w:cs="Calibri"/>
          <w:lang w:eastAsia="pl-PL" w:bidi="ar-SA"/>
        </w:rPr>
        <w:t xml:space="preserve"> </w:t>
      </w:r>
      <w:r w:rsidR="00DD7EDF" w:rsidRPr="005C224A">
        <w:rPr>
          <w:rFonts w:cs="Calibri"/>
          <w:lang w:eastAsia="pl-PL" w:bidi="ar-SA"/>
        </w:rPr>
        <w:t>oraz „Funkcjonowanie lokalnej grupy działania”</w:t>
      </w:r>
      <w:r w:rsidR="00522447" w:rsidRPr="005C224A">
        <w:rPr>
          <w:rFonts w:cs="Calibri"/>
          <w:lang w:eastAsia="pl-PL" w:bidi="ar-SA"/>
        </w:rPr>
        <w:t xml:space="preserve"> </w:t>
      </w:r>
      <w:r w:rsidR="00DD7EDF" w:rsidRPr="005C224A">
        <w:rPr>
          <w:rFonts w:cs="Calibri"/>
          <w:lang w:eastAsia="pl-PL" w:bidi="ar-SA"/>
        </w:rPr>
        <w:t>w ramach Programu Rozwoju Obszarów Wiejskich na lata 2007-2013 finansowanego ze środków Europejskiego Funduszu Rolnego na rzecz Rozwoju Obszarów Wiejskich (EFRROW). Wysokość budżetu na realizację projektów w ramach</w:t>
      </w:r>
      <w:r w:rsidR="008163A6" w:rsidRPr="005C224A">
        <w:rPr>
          <w:rFonts w:cs="Calibri"/>
          <w:lang w:eastAsia="pl-PL" w:bidi="ar-SA"/>
        </w:rPr>
        <w:t xml:space="preserve"> </w:t>
      </w:r>
      <w:r w:rsidR="00DD7EDF" w:rsidRPr="005C224A">
        <w:rPr>
          <w:rFonts w:cs="Calibri"/>
          <w:lang w:eastAsia="pl-PL" w:bidi="ar-SA"/>
        </w:rPr>
        <w:t xml:space="preserve">działania „Wdrażanie lokalnych strategii rozwoju” wynosiła </w:t>
      </w:r>
      <w:r w:rsidR="00522447" w:rsidRPr="005C224A">
        <w:rPr>
          <w:rFonts w:cs="Calibri"/>
          <w:lang w:eastAsia="pl-PL" w:bidi="ar-SA"/>
        </w:rPr>
        <w:t xml:space="preserve">około </w:t>
      </w:r>
      <w:r w:rsidR="001A1423" w:rsidRPr="005C224A">
        <w:rPr>
          <w:rFonts w:cs="Calibri"/>
          <w:lang w:eastAsia="pl-PL" w:bidi="ar-SA"/>
        </w:rPr>
        <w:t>6</w:t>
      </w:r>
      <w:r w:rsidR="00DD7EDF" w:rsidRPr="005C224A">
        <w:rPr>
          <w:rFonts w:cs="Calibri"/>
          <w:lang w:eastAsia="pl-PL" w:bidi="ar-SA"/>
        </w:rPr>
        <w:t xml:space="preserve"> mln</w:t>
      </w:r>
      <w:r w:rsidR="008163A6" w:rsidRPr="005C224A">
        <w:rPr>
          <w:rFonts w:cs="Calibri"/>
          <w:color w:val="FF0000"/>
          <w:lang w:eastAsia="pl-PL" w:bidi="ar-SA"/>
        </w:rPr>
        <w:t xml:space="preserve"> </w:t>
      </w:r>
      <w:r w:rsidR="00DD7EDF" w:rsidRPr="005C224A">
        <w:rPr>
          <w:rFonts w:cs="Calibri"/>
          <w:lang w:eastAsia="pl-PL" w:bidi="ar-SA"/>
        </w:rPr>
        <w:t>zł i wydatkowana została</w:t>
      </w:r>
      <w:r w:rsidR="008163A6" w:rsidRPr="005C224A">
        <w:rPr>
          <w:rFonts w:cs="Calibri"/>
          <w:lang w:eastAsia="pl-PL" w:bidi="ar-SA"/>
        </w:rPr>
        <w:t xml:space="preserve"> </w:t>
      </w:r>
      <w:r w:rsidR="00DD7EDF" w:rsidRPr="005C224A">
        <w:rPr>
          <w:rFonts w:cs="Calibri"/>
          <w:lang w:eastAsia="pl-PL" w:bidi="ar-SA"/>
        </w:rPr>
        <w:t>na</w:t>
      </w:r>
      <w:r w:rsidR="008163A6" w:rsidRPr="005C224A">
        <w:rPr>
          <w:rFonts w:cs="Calibri"/>
          <w:lang w:eastAsia="pl-PL" w:bidi="ar-SA"/>
        </w:rPr>
        <w:t xml:space="preserve"> </w:t>
      </w:r>
      <w:r w:rsidR="00DD7EDF" w:rsidRPr="005C224A">
        <w:rPr>
          <w:rFonts w:cs="Calibri"/>
          <w:lang w:eastAsia="pl-PL" w:bidi="ar-SA"/>
        </w:rPr>
        <w:t>projekty</w:t>
      </w:r>
      <w:r w:rsidR="008163A6" w:rsidRPr="005C224A">
        <w:rPr>
          <w:rFonts w:cs="Calibri"/>
          <w:lang w:eastAsia="pl-PL" w:bidi="ar-SA"/>
        </w:rPr>
        <w:t xml:space="preserve"> </w:t>
      </w:r>
      <w:r w:rsidR="00DD7EDF" w:rsidRPr="005C224A">
        <w:rPr>
          <w:rFonts w:cs="Calibri"/>
          <w:lang w:eastAsia="pl-PL" w:bidi="ar-SA"/>
        </w:rPr>
        <w:t>z</w:t>
      </w:r>
      <w:r w:rsidR="008163A6" w:rsidRPr="005C224A">
        <w:rPr>
          <w:rFonts w:cs="Calibri"/>
          <w:lang w:eastAsia="pl-PL" w:bidi="ar-SA"/>
        </w:rPr>
        <w:t xml:space="preserve"> </w:t>
      </w:r>
      <w:r w:rsidR="00DD7EDF" w:rsidRPr="005C224A">
        <w:rPr>
          <w:rFonts w:cs="Calibri"/>
          <w:lang w:eastAsia="pl-PL" w:bidi="ar-SA"/>
        </w:rPr>
        <w:t>zakresu</w:t>
      </w:r>
      <w:r w:rsidR="008163A6" w:rsidRPr="005C224A">
        <w:rPr>
          <w:rFonts w:cs="Calibri"/>
          <w:lang w:eastAsia="pl-PL" w:bidi="ar-SA"/>
        </w:rPr>
        <w:t xml:space="preserve"> </w:t>
      </w:r>
      <w:r w:rsidR="00DD7EDF" w:rsidRPr="005C224A">
        <w:rPr>
          <w:rFonts w:cs="Calibri"/>
          <w:lang w:eastAsia="pl-PL" w:bidi="ar-SA"/>
        </w:rPr>
        <w:t>poprawy</w:t>
      </w:r>
      <w:r w:rsidR="008163A6" w:rsidRPr="005C224A">
        <w:rPr>
          <w:rFonts w:cs="Calibri"/>
          <w:lang w:eastAsia="pl-PL" w:bidi="ar-SA"/>
        </w:rPr>
        <w:t xml:space="preserve"> </w:t>
      </w:r>
      <w:r w:rsidR="00DD7EDF" w:rsidRPr="005C224A">
        <w:rPr>
          <w:rFonts w:cs="Calibri"/>
          <w:lang w:eastAsia="pl-PL" w:bidi="ar-SA"/>
        </w:rPr>
        <w:t>infrastruktury</w:t>
      </w:r>
      <w:r w:rsidR="008163A6" w:rsidRPr="005C224A">
        <w:rPr>
          <w:rFonts w:cs="Calibri"/>
          <w:lang w:eastAsia="pl-PL" w:bidi="ar-SA"/>
        </w:rPr>
        <w:t xml:space="preserve"> </w:t>
      </w:r>
      <w:r w:rsidR="00DD7EDF" w:rsidRPr="005C224A">
        <w:rPr>
          <w:rFonts w:cs="Calibri"/>
          <w:lang w:eastAsia="pl-PL" w:bidi="ar-SA"/>
        </w:rPr>
        <w:t>sportowej,</w:t>
      </w:r>
      <w:r w:rsidR="006F679D" w:rsidRPr="005C224A">
        <w:rPr>
          <w:rFonts w:cs="Calibri"/>
          <w:lang w:eastAsia="pl-PL" w:bidi="ar-SA"/>
        </w:rPr>
        <w:t xml:space="preserve"> </w:t>
      </w:r>
      <w:r w:rsidR="00DD7EDF" w:rsidRPr="005C224A">
        <w:rPr>
          <w:rFonts w:cs="Calibri"/>
          <w:lang w:eastAsia="pl-PL" w:bidi="ar-SA"/>
        </w:rPr>
        <w:t>utworzenia</w:t>
      </w:r>
      <w:r w:rsidR="006F679D" w:rsidRPr="005C224A">
        <w:rPr>
          <w:rFonts w:cs="Calibri"/>
          <w:lang w:eastAsia="pl-PL" w:bidi="ar-SA"/>
        </w:rPr>
        <w:t xml:space="preserve"> </w:t>
      </w:r>
      <w:r w:rsidR="00DD7EDF" w:rsidRPr="005C224A">
        <w:rPr>
          <w:rFonts w:cs="Calibri"/>
          <w:lang w:eastAsia="pl-PL" w:bidi="ar-SA"/>
        </w:rPr>
        <w:t>miejsc</w:t>
      </w:r>
      <w:r w:rsidR="008163A6" w:rsidRPr="005C224A">
        <w:rPr>
          <w:rFonts w:cs="Calibri"/>
          <w:lang w:eastAsia="pl-PL" w:bidi="ar-SA"/>
        </w:rPr>
        <w:t xml:space="preserve"> </w:t>
      </w:r>
      <w:r w:rsidR="00DD7EDF" w:rsidRPr="005C224A">
        <w:rPr>
          <w:rFonts w:cs="Calibri"/>
          <w:lang w:eastAsia="pl-PL" w:bidi="ar-SA"/>
        </w:rPr>
        <w:t>wypoczynku,</w:t>
      </w:r>
      <w:r w:rsidR="006F679D" w:rsidRPr="005C224A">
        <w:rPr>
          <w:rFonts w:cs="Calibri"/>
          <w:lang w:eastAsia="pl-PL" w:bidi="ar-SA"/>
        </w:rPr>
        <w:t xml:space="preserve"> </w:t>
      </w:r>
      <w:r w:rsidR="00DD7EDF" w:rsidRPr="005C224A">
        <w:rPr>
          <w:rFonts w:cs="Calibri"/>
          <w:lang w:eastAsia="pl-PL" w:bidi="ar-SA"/>
        </w:rPr>
        <w:t>poprawy</w:t>
      </w:r>
      <w:r w:rsidR="008163A6" w:rsidRPr="005C224A">
        <w:rPr>
          <w:rFonts w:cs="Calibri"/>
          <w:lang w:eastAsia="pl-PL" w:bidi="ar-SA"/>
        </w:rPr>
        <w:t xml:space="preserve"> </w:t>
      </w:r>
      <w:r w:rsidR="00DD7EDF" w:rsidRPr="005C224A">
        <w:rPr>
          <w:rFonts w:cs="Calibri"/>
          <w:lang w:eastAsia="pl-PL" w:bidi="ar-SA"/>
        </w:rPr>
        <w:t>stanu infrastruktury technicznej, promocji</w:t>
      </w:r>
      <w:r w:rsidR="008163A6" w:rsidRPr="005C224A">
        <w:rPr>
          <w:rFonts w:cs="Calibri"/>
          <w:lang w:eastAsia="pl-PL" w:bidi="ar-SA"/>
        </w:rPr>
        <w:t xml:space="preserve"> </w:t>
      </w:r>
      <w:r w:rsidR="00DD7EDF" w:rsidRPr="005C224A">
        <w:rPr>
          <w:rFonts w:cs="Calibri"/>
          <w:lang w:eastAsia="pl-PL" w:bidi="ar-SA"/>
        </w:rPr>
        <w:t>walorów</w:t>
      </w:r>
      <w:r w:rsidR="00522447" w:rsidRPr="005C224A">
        <w:rPr>
          <w:rFonts w:cs="Calibri"/>
          <w:lang w:eastAsia="pl-PL" w:bidi="ar-SA"/>
        </w:rPr>
        <w:t xml:space="preserve"> </w:t>
      </w:r>
      <w:r w:rsidR="00DD7EDF" w:rsidRPr="005C224A">
        <w:rPr>
          <w:rFonts w:cs="Calibri"/>
          <w:lang w:eastAsia="pl-PL" w:bidi="ar-SA"/>
        </w:rPr>
        <w:t>lokalnych</w:t>
      </w:r>
      <w:r w:rsidR="000601F6" w:rsidRPr="005C224A">
        <w:rPr>
          <w:rFonts w:cs="Calibri"/>
          <w:lang w:eastAsia="pl-PL" w:bidi="ar-SA"/>
        </w:rPr>
        <w:t xml:space="preserve">, </w:t>
      </w:r>
      <w:r w:rsidR="00522447" w:rsidRPr="005C224A">
        <w:rPr>
          <w:rFonts w:cs="Calibri"/>
          <w:lang w:eastAsia="pl-PL" w:bidi="ar-SA"/>
        </w:rPr>
        <w:t xml:space="preserve">oraz integrujących </w:t>
      </w:r>
      <w:r w:rsidR="00DD7EDF" w:rsidRPr="005C224A">
        <w:rPr>
          <w:rFonts w:cs="Calibri"/>
          <w:lang w:eastAsia="pl-PL" w:bidi="ar-SA"/>
        </w:rPr>
        <w:t>mieszkańców,</w:t>
      </w:r>
      <w:r w:rsidR="00522447" w:rsidRPr="005C224A">
        <w:rPr>
          <w:rFonts w:cs="Calibri"/>
          <w:lang w:eastAsia="pl-PL" w:bidi="ar-SA"/>
        </w:rPr>
        <w:t xml:space="preserve"> </w:t>
      </w:r>
      <w:r w:rsidR="00DD7EDF" w:rsidRPr="005C224A">
        <w:rPr>
          <w:rFonts w:cs="Calibri"/>
          <w:lang w:eastAsia="pl-PL" w:bidi="ar-SA"/>
        </w:rPr>
        <w:t>warsztatów</w:t>
      </w:r>
      <w:r w:rsidR="00522447" w:rsidRPr="005C224A">
        <w:rPr>
          <w:rFonts w:cs="Calibri"/>
          <w:lang w:eastAsia="pl-PL" w:bidi="ar-SA"/>
        </w:rPr>
        <w:t xml:space="preserve"> </w:t>
      </w:r>
      <w:r w:rsidR="001A4661" w:rsidRPr="005C224A">
        <w:rPr>
          <w:rFonts w:cs="Calibri"/>
          <w:lang w:eastAsia="pl-PL" w:bidi="ar-SA"/>
        </w:rPr>
        <w:t xml:space="preserve">artystycznych, </w:t>
      </w:r>
      <w:r w:rsidR="001A1423" w:rsidRPr="005C224A">
        <w:rPr>
          <w:rFonts w:cs="Calibri"/>
          <w:lang w:eastAsia="pl-PL" w:bidi="ar-SA"/>
        </w:rPr>
        <w:t>kultywowani</w:t>
      </w:r>
      <w:r w:rsidR="000601F6" w:rsidRPr="005C224A">
        <w:rPr>
          <w:rFonts w:cs="Calibri"/>
          <w:lang w:eastAsia="pl-PL" w:bidi="ar-SA"/>
        </w:rPr>
        <w:t xml:space="preserve">e </w:t>
      </w:r>
      <w:r w:rsidR="001A1423" w:rsidRPr="005C224A">
        <w:rPr>
          <w:rFonts w:cs="Calibri"/>
          <w:lang w:eastAsia="pl-PL" w:bidi="ar-SA"/>
        </w:rPr>
        <w:t>dziedzictwa kulturowego</w:t>
      </w:r>
      <w:r w:rsidR="00DD7EDF" w:rsidRPr="005C224A">
        <w:rPr>
          <w:rFonts w:cs="Calibri"/>
          <w:lang w:eastAsia="pl-PL" w:bidi="ar-SA"/>
        </w:rPr>
        <w:t>, tworzenia</w:t>
      </w:r>
      <w:r w:rsidR="00522447" w:rsidRPr="005C224A">
        <w:rPr>
          <w:rFonts w:cs="Calibri"/>
          <w:lang w:eastAsia="pl-PL" w:bidi="ar-SA"/>
        </w:rPr>
        <w:t xml:space="preserve"> </w:t>
      </w:r>
      <w:r w:rsidR="00DD7EDF" w:rsidRPr="005C224A">
        <w:rPr>
          <w:rFonts w:cs="Calibri"/>
          <w:lang w:eastAsia="pl-PL" w:bidi="ar-SA"/>
        </w:rPr>
        <w:t>i rozwoju</w:t>
      </w:r>
      <w:r w:rsidR="001A4661" w:rsidRPr="005C224A">
        <w:rPr>
          <w:rFonts w:cs="Calibri"/>
          <w:lang w:eastAsia="pl-PL" w:bidi="ar-SA"/>
        </w:rPr>
        <w:t xml:space="preserve"> mikro</w:t>
      </w:r>
      <w:r w:rsidR="00522447" w:rsidRPr="005C224A">
        <w:rPr>
          <w:rFonts w:cs="Calibri"/>
          <w:lang w:eastAsia="pl-PL" w:bidi="ar-SA"/>
        </w:rPr>
        <w:t xml:space="preserve"> </w:t>
      </w:r>
      <w:r w:rsidR="001A4661" w:rsidRPr="005C224A">
        <w:rPr>
          <w:rFonts w:cs="Calibri"/>
          <w:lang w:eastAsia="pl-PL" w:bidi="ar-SA"/>
        </w:rPr>
        <w:t xml:space="preserve">przedsiębiorstw, różnicowania </w:t>
      </w:r>
      <w:r w:rsidR="00DD7EDF" w:rsidRPr="005C224A">
        <w:rPr>
          <w:rFonts w:cs="Calibri"/>
          <w:lang w:eastAsia="pl-PL" w:bidi="ar-SA"/>
        </w:rPr>
        <w:t xml:space="preserve">w kierunku działalności </w:t>
      </w:r>
      <w:r w:rsidR="001A4661" w:rsidRPr="005C224A">
        <w:rPr>
          <w:rFonts w:cs="Calibri"/>
          <w:lang w:eastAsia="pl-PL" w:bidi="ar-SA"/>
        </w:rPr>
        <w:t>nierolniczej oraz</w:t>
      </w:r>
      <w:r w:rsidR="00DD7EDF" w:rsidRPr="005C224A">
        <w:rPr>
          <w:rFonts w:cs="Calibri"/>
          <w:lang w:eastAsia="pl-PL" w:bidi="ar-SA"/>
        </w:rPr>
        <w:t>, promowania</w:t>
      </w:r>
      <w:r w:rsidR="00522447" w:rsidRPr="005C224A">
        <w:rPr>
          <w:rFonts w:cs="Calibri"/>
          <w:lang w:eastAsia="pl-PL" w:bidi="ar-SA"/>
        </w:rPr>
        <w:t xml:space="preserve"> </w:t>
      </w:r>
      <w:r w:rsidR="00DD7EDF" w:rsidRPr="005C224A">
        <w:rPr>
          <w:rFonts w:cs="Calibri"/>
          <w:lang w:eastAsia="pl-PL" w:bidi="ar-SA"/>
        </w:rPr>
        <w:t>obszaru gmin wchodzących w skład LGD. Zorganizowane zostały imprezy kulturalne, spotkania informacyjne, wdrażana była</w:t>
      </w:r>
      <w:r w:rsidR="00522447" w:rsidRPr="005C224A">
        <w:rPr>
          <w:rFonts w:cs="Calibri"/>
          <w:lang w:eastAsia="pl-PL" w:bidi="ar-SA"/>
        </w:rPr>
        <w:t xml:space="preserve"> </w:t>
      </w:r>
      <w:r w:rsidR="00DD7EDF" w:rsidRPr="005C224A">
        <w:rPr>
          <w:rFonts w:cs="Calibri"/>
          <w:lang w:eastAsia="pl-PL" w:bidi="ar-SA"/>
        </w:rPr>
        <w:t xml:space="preserve">współpraca z Lokalnymi Grupami Działania z </w:t>
      </w:r>
      <w:r w:rsidR="000601F6" w:rsidRPr="005C224A">
        <w:rPr>
          <w:rFonts w:cs="Calibri"/>
          <w:lang w:eastAsia="pl-PL" w:bidi="ar-SA"/>
        </w:rPr>
        <w:t>regionu. P</w:t>
      </w:r>
      <w:r w:rsidR="00DD7EDF" w:rsidRPr="005C224A">
        <w:rPr>
          <w:rFonts w:cs="Calibri"/>
          <w:lang w:eastAsia="pl-PL" w:bidi="ar-SA"/>
        </w:rPr>
        <w:t>rowadzone były szkolenia</w:t>
      </w:r>
      <w:r w:rsidR="00D35900" w:rsidRPr="005C224A">
        <w:rPr>
          <w:rFonts w:cs="Calibri"/>
          <w:lang w:eastAsia="pl-PL" w:bidi="ar-SA"/>
        </w:rPr>
        <w:t>,</w:t>
      </w:r>
      <w:r w:rsidR="00DD7EDF" w:rsidRPr="005C224A">
        <w:rPr>
          <w:rFonts w:cs="Calibri"/>
          <w:lang w:eastAsia="pl-PL" w:bidi="ar-SA"/>
        </w:rPr>
        <w:t xml:space="preserve"> oraz konsultacje dla partnerów LGD – mieszkańców</w:t>
      </w:r>
      <w:r w:rsidR="00912EB2" w:rsidRPr="005C224A">
        <w:rPr>
          <w:rFonts w:cs="Calibri"/>
          <w:lang w:eastAsia="pl-PL" w:bidi="ar-SA"/>
        </w:rPr>
        <w:t xml:space="preserve">, przedsiębiorców, podmiotów </w:t>
      </w:r>
      <w:r w:rsidR="00DD7EDF" w:rsidRPr="005C224A">
        <w:rPr>
          <w:rFonts w:cs="Calibri"/>
          <w:lang w:eastAsia="pl-PL" w:bidi="ar-SA"/>
        </w:rPr>
        <w:t xml:space="preserve">publicznych i społecznych. Założenia budżetu na realizację LSR 2007 - 2013 zrealizowane zostały w </w:t>
      </w:r>
      <w:r w:rsidR="00522447" w:rsidRPr="005C224A">
        <w:rPr>
          <w:rFonts w:cs="Calibri"/>
          <w:lang w:eastAsia="pl-PL" w:bidi="ar-SA"/>
        </w:rPr>
        <w:t>92 %</w:t>
      </w:r>
      <w:r w:rsidR="0024717D" w:rsidRPr="005C224A">
        <w:rPr>
          <w:rFonts w:cs="Calibri"/>
          <w:lang w:eastAsia="pl-PL" w:bidi="ar-SA"/>
        </w:rPr>
        <w:t>.</w:t>
      </w:r>
      <w:r w:rsidR="00912EB2" w:rsidRPr="005C224A">
        <w:rPr>
          <w:rFonts w:cs="Calibri"/>
          <w:lang w:eastAsia="pl-PL" w:bidi="ar-SA"/>
        </w:rPr>
        <w:t>Przejawem  odpowiedzialności  za  budowanie  partnerstwa  w  ramach  LGD „M</w:t>
      </w:r>
      <w:r w:rsidR="00D35900" w:rsidRPr="005C224A">
        <w:rPr>
          <w:rFonts w:cs="Calibri"/>
          <w:lang w:eastAsia="pl-PL" w:bidi="ar-SA"/>
        </w:rPr>
        <w:t>DiG</w:t>
      </w:r>
      <w:r w:rsidR="00912EB2" w:rsidRPr="005C224A">
        <w:rPr>
          <w:rFonts w:cs="Calibri"/>
          <w:lang w:eastAsia="pl-PL" w:bidi="ar-SA"/>
        </w:rPr>
        <w:t xml:space="preserve">” jest także ciągłe  uczestnictwo  osób  wchodzących  </w:t>
      </w:r>
      <w:r w:rsidR="00CB6DF1" w:rsidRPr="005C224A">
        <w:rPr>
          <w:rFonts w:cs="Calibri"/>
          <w:lang w:eastAsia="pl-PL" w:bidi="ar-SA"/>
        </w:rPr>
        <w:t>w  skład  organów statutowych</w:t>
      </w:r>
      <w:r w:rsidR="000601F6" w:rsidRPr="005C224A">
        <w:rPr>
          <w:rFonts w:cs="Calibri"/>
          <w:lang w:eastAsia="pl-PL" w:bidi="ar-SA"/>
        </w:rPr>
        <w:t>,</w:t>
      </w:r>
      <w:r w:rsidR="00522447" w:rsidRPr="005C224A">
        <w:rPr>
          <w:rFonts w:cs="Calibri"/>
          <w:lang w:eastAsia="pl-PL" w:bidi="ar-SA"/>
        </w:rPr>
        <w:t xml:space="preserve"> </w:t>
      </w:r>
      <w:r w:rsidR="00912EB2" w:rsidRPr="005C224A">
        <w:rPr>
          <w:rFonts w:cs="Calibri"/>
          <w:lang w:eastAsia="pl-PL" w:bidi="ar-SA"/>
        </w:rPr>
        <w:t>oraz  pracowników  biura w  szkoleniach  mających  na  celu podniesienie  kwalifikacji</w:t>
      </w:r>
      <w:r w:rsidR="000601F6" w:rsidRPr="005C224A">
        <w:rPr>
          <w:rFonts w:cs="Calibri"/>
          <w:lang w:eastAsia="pl-PL" w:bidi="ar-SA"/>
        </w:rPr>
        <w:t xml:space="preserve">, </w:t>
      </w:r>
      <w:r w:rsidR="00912EB2" w:rsidRPr="005C224A">
        <w:rPr>
          <w:rFonts w:cs="Calibri"/>
          <w:lang w:eastAsia="pl-PL" w:bidi="ar-SA"/>
        </w:rPr>
        <w:t>oraz  uzupełnienie  wiedzy  zgodnie</w:t>
      </w:r>
      <w:r w:rsidR="000919BC" w:rsidRPr="005C224A">
        <w:rPr>
          <w:rFonts w:cs="Calibri"/>
          <w:lang w:eastAsia="pl-PL" w:bidi="ar-SA"/>
        </w:rPr>
        <w:t xml:space="preserve">  ze  zmieniającymi  się  proce</w:t>
      </w:r>
      <w:r w:rsidR="00912EB2" w:rsidRPr="005C224A">
        <w:rPr>
          <w:rFonts w:cs="Calibri"/>
          <w:lang w:eastAsia="pl-PL" w:bidi="ar-SA"/>
        </w:rPr>
        <w:t>durami, legislacją  krajową  i  UE,</w:t>
      </w:r>
      <w:r w:rsidR="000601F6" w:rsidRPr="005C224A">
        <w:rPr>
          <w:rFonts w:cs="Calibri"/>
          <w:lang w:eastAsia="pl-PL" w:bidi="ar-SA"/>
        </w:rPr>
        <w:t xml:space="preserve"> oraz udział w</w:t>
      </w:r>
      <w:r w:rsidR="00912EB2" w:rsidRPr="005C224A">
        <w:rPr>
          <w:rFonts w:cs="Calibri"/>
          <w:lang w:eastAsia="pl-PL" w:bidi="ar-SA"/>
        </w:rPr>
        <w:t xml:space="preserve"> konsultacjach  z  pracownikami  Urzędu  Marszałkowskiego  Województwa </w:t>
      </w:r>
      <w:r w:rsidR="00430F98" w:rsidRPr="005C224A">
        <w:rPr>
          <w:rFonts w:cs="Calibri"/>
          <w:lang w:eastAsia="pl-PL" w:bidi="ar-SA"/>
        </w:rPr>
        <w:t>Małopolskiego</w:t>
      </w:r>
      <w:r w:rsidR="00912EB2" w:rsidRPr="005C224A">
        <w:rPr>
          <w:rFonts w:cs="Calibri"/>
          <w:lang w:eastAsia="pl-PL" w:bidi="ar-SA"/>
        </w:rPr>
        <w:t>.</w:t>
      </w:r>
    </w:p>
    <w:p w:rsidR="00DD68AA" w:rsidRPr="0096402C" w:rsidRDefault="008A4958" w:rsidP="00446D6C">
      <w:pPr>
        <w:pStyle w:val="Nagwek2"/>
        <w:numPr>
          <w:ilvl w:val="0"/>
          <w:numId w:val="34"/>
        </w:numPr>
        <w:spacing w:line="240" w:lineRule="auto"/>
        <w:jc w:val="both"/>
        <w:rPr>
          <w:rFonts w:ascii="Calibri" w:hAnsi="Calibri" w:cs="Calibri"/>
          <w:color w:val="7030A0"/>
          <w:sz w:val="24"/>
          <w:szCs w:val="24"/>
        </w:rPr>
      </w:pPr>
      <w:bookmarkStart w:id="7" w:name="_Toc438996392"/>
      <w:r w:rsidRPr="0096402C">
        <w:rPr>
          <w:rFonts w:ascii="Calibri" w:hAnsi="Calibri" w:cs="Calibri"/>
          <w:color w:val="7030A0"/>
          <w:sz w:val="24"/>
          <w:szCs w:val="24"/>
          <w:lang w:bidi="ar-SA"/>
        </w:rPr>
        <w:t>Struktura LGD</w:t>
      </w:r>
      <w:bookmarkEnd w:id="7"/>
    </w:p>
    <w:p w:rsidR="0024717D" w:rsidRPr="005C224A" w:rsidRDefault="00AD6C37" w:rsidP="007740B7">
      <w:pPr>
        <w:spacing w:after="0" w:line="240" w:lineRule="auto"/>
        <w:jc w:val="both"/>
        <w:rPr>
          <w:rFonts w:cs="Calibri"/>
          <w:lang w:eastAsia="pl-PL" w:bidi="ar-SA"/>
        </w:rPr>
      </w:pPr>
      <w:r w:rsidRPr="005C224A">
        <w:rPr>
          <w:rFonts w:cs="Calibri"/>
          <w:lang w:eastAsia="pl-PL" w:bidi="ar-SA"/>
        </w:rPr>
        <w:t>Struktura LGD „MDiG”” składała się z 90 członków</w:t>
      </w:r>
      <w:r w:rsidR="00AE4D8C" w:rsidRPr="005C224A">
        <w:rPr>
          <w:rFonts w:cs="Calibri"/>
          <w:lang w:eastAsia="ar-SA" w:bidi="ar-SA"/>
        </w:rPr>
        <w:t xml:space="preserve"> – 49 osób fizycznych w tym mieszkańców i 41 osoby prawnych</w:t>
      </w:r>
      <w:r w:rsidR="00A038B0" w:rsidRPr="005C224A">
        <w:rPr>
          <w:rFonts w:cs="Calibri"/>
          <w:lang w:eastAsia="pl-PL" w:bidi="ar-SA"/>
        </w:rPr>
        <w:t xml:space="preserve"> z czego </w:t>
      </w:r>
      <w:r w:rsidRPr="005C224A">
        <w:rPr>
          <w:rFonts w:cs="Calibri"/>
          <w:lang w:eastAsia="pl-PL" w:bidi="ar-SA"/>
        </w:rPr>
        <w:t xml:space="preserve"> 6  z sektora publicznego, 67 </w:t>
      </w:r>
      <w:r w:rsidR="00A038B0" w:rsidRPr="005C224A">
        <w:rPr>
          <w:rFonts w:cs="Calibri"/>
          <w:lang w:eastAsia="pl-PL" w:bidi="ar-SA"/>
        </w:rPr>
        <w:t>z sektora społecznego i 17 z sektora</w:t>
      </w:r>
      <w:r w:rsidRPr="005C224A">
        <w:rPr>
          <w:rFonts w:cs="Calibri"/>
          <w:lang w:eastAsia="pl-PL" w:bidi="ar-SA"/>
        </w:rPr>
        <w:t xml:space="preserve"> </w:t>
      </w:r>
      <w:r w:rsidRPr="005C224A">
        <w:rPr>
          <w:rFonts w:cs="Calibri"/>
          <w:lang w:eastAsia="pl-PL" w:bidi="ar-SA"/>
        </w:rPr>
        <w:lastRenderedPageBreak/>
        <w:t>gospodarczego</w:t>
      </w:r>
      <w:r w:rsidR="00AE4D8C" w:rsidRPr="005C224A">
        <w:rPr>
          <w:rFonts w:cs="Calibri"/>
          <w:lang w:eastAsia="pl-PL" w:bidi="ar-SA"/>
        </w:rPr>
        <w:t xml:space="preserve">, </w:t>
      </w:r>
      <w:r w:rsidR="00A038B0" w:rsidRPr="005C224A">
        <w:rPr>
          <w:rFonts w:cs="Calibri"/>
          <w:lang w:eastAsia="pl-PL" w:bidi="ar-SA"/>
        </w:rPr>
        <w:t xml:space="preserve"> </w:t>
      </w:r>
      <w:r w:rsidR="00FF29AA" w:rsidRPr="005C224A">
        <w:rPr>
          <w:rFonts w:cs="Calibri"/>
          <w:lang w:eastAsia="pl-PL" w:bidi="ar-SA"/>
        </w:rPr>
        <w:t xml:space="preserve">obejmuje </w:t>
      </w:r>
      <w:r w:rsidR="00A038B0" w:rsidRPr="005C224A">
        <w:rPr>
          <w:rFonts w:cs="Calibri"/>
          <w:lang w:eastAsia="pl-PL" w:bidi="ar-SA"/>
        </w:rPr>
        <w:t xml:space="preserve">również </w:t>
      </w:r>
      <w:r w:rsidR="00FF29AA" w:rsidRPr="005C224A">
        <w:rPr>
          <w:rFonts w:cs="Calibri"/>
          <w:lang w:eastAsia="pl-PL" w:bidi="ar-SA"/>
        </w:rPr>
        <w:t>W</w:t>
      </w:r>
      <w:r w:rsidR="000919BC" w:rsidRPr="005C224A">
        <w:rPr>
          <w:rFonts w:cs="Calibri"/>
          <w:lang w:eastAsia="pl-PL" w:bidi="ar-SA"/>
        </w:rPr>
        <w:t>ładze oraz Biuro LGD.</w:t>
      </w:r>
      <w:r w:rsidR="009D231D" w:rsidRPr="005C224A">
        <w:rPr>
          <w:rFonts w:cs="Calibri"/>
          <w:lang w:eastAsia="pl-PL" w:bidi="ar-SA"/>
        </w:rPr>
        <w:t xml:space="preserve"> </w:t>
      </w:r>
      <w:r w:rsidR="000919BC" w:rsidRPr="005C224A">
        <w:rPr>
          <w:rFonts w:cs="Calibri"/>
          <w:lang w:eastAsia="pl-PL" w:bidi="ar-SA"/>
        </w:rPr>
        <w:t>Władzami LGD</w:t>
      </w:r>
      <w:r w:rsidR="00A038B0" w:rsidRPr="005C224A">
        <w:rPr>
          <w:rFonts w:cs="Calibri"/>
          <w:lang w:eastAsia="pl-PL" w:bidi="ar-SA"/>
        </w:rPr>
        <w:t xml:space="preserve"> „MDiG” </w:t>
      </w:r>
      <w:r w:rsidR="000919BC" w:rsidRPr="005C224A">
        <w:rPr>
          <w:rFonts w:cs="Calibri"/>
          <w:lang w:eastAsia="pl-PL" w:bidi="ar-SA"/>
        </w:rPr>
        <w:t>są: Walne  Zebranie  Członków,  Za</w:t>
      </w:r>
      <w:r w:rsidR="00AE4D8C" w:rsidRPr="005C224A">
        <w:rPr>
          <w:rFonts w:cs="Calibri"/>
          <w:lang w:eastAsia="pl-PL" w:bidi="ar-SA"/>
        </w:rPr>
        <w:t>rząd,  Komisja Rewizyjna oraz</w:t>
      </w:r>
      <w:r w:rsidR="000919BC" w:rsidRPr="005C224A">
        <w:rPr>
          <w:rFonts w:cs="Calibri"/>
          <w:lang w:eastAsia="pl-PL" w:bidi="ar-SA"/>
        </w:rPr>
        <w:t xml:space="preserve"> Rada.</w:t>
      </w:r>
      <w:r w:rsidR="009D231D" w:rsidRPr="005C224A">
        <w:rPr>
          <w:rFonts w:cs="Calibri"/>
          <w:lang w:eastAsia="pl-PL" w:bidi="ar-SA"/>
        </w:rPr>
        <w:t xml:space="preserve"> </w:t>
      </w:r>
      <w:r w:rsidR="00A038B0" w:rsidRPr="005C224A">
        <w:rPr>
          <w:rFonts w:cs="Calibri"/>
          <w:lang w:eastAsia="pl-PL" w:bidi="ar-SA"/>
        </w:rPr>
        <w:t xml:space="preserve">Zasady, którymi  </w:t>
      </w:r>
      <w:r w:rsidR="000919BC" w:rsidRPr="005C224A">
        <w:rPr>
          <w:rFonts w:cs="Calibri"/>
          <w:lang w:eastAsia="pl-PL" w:bidi="ar-SA"/>
        </w:rPr>
        <w:t>kierują  się poszczególne organy LGD</w:t>
      </w:r>
      <w:r w:rsidR="00A038B0" w:rsidRPr="005C224A">
        <w:rPr>
          <w:rFonts w:cs="Calibri"/>
          <w:lang w:eastAsia="pl-PL" w:bidi="ar-SA"/>
        </w:rPr>
        <w:t xml:space="preserve"> określone zostały w Statucie LGD „MDiG</w:t>
      </w:r>
      <w:r w:rsidR="00FF29AA" w:rsidRPr="005C224A">
        <w:rPr>
          <w:rFonts w:cs="Calibri"/>
          <w:lang w:eastAsia="pl-PL" w:bidi="ar-SA"/>
        </w:rPr>
        <w:t>”</w:t>
      </w:r>
      <w:r w:rsidR="00831AC1" w:rsidRPr="005C224A">
        <w:rPr>
          <w:rFonts w:cs="Calibri"/>
          <w:lang w:eastAsia="pl-PL" w:bidi="ar-SA"/>
        </w:rPr>
        <w:t xml:space="preserve">, </w:t>
      </w:r>
      <w:r w:rsidR="00AE4D8C" w:rsidRPr="005C224A">
        <w:rPr>
          <w:rFonts w:cs="Calibri"/>
          <w:lang w:eastAsia="pl-PL" w:bidi="ar-SA"/>
        </w:rPr>
        <w:t>oraz w</w:t>
      </w:r>
      <w:r w:rsidR="000919BC" w:rsidRPr="005C224A">
        <w:rPr>
          <w:rFonts w:cs="Calibri"/>
          <w:lang w:eastAsia="pl-PL" w:bidi="ar-SA"/>
        </w:rPr>
        <w:t xml:space="preserve"> Regulaminach poszczegól</w:t>
      </w:r>
      <w:r w:rsidR="006B238A" w:rsidRPr="005C224A">
        <w:rPr>
          <w:rFonts w:cs="Calibri"/>
          <w:lang w:eastAsia="pl-PL" w:bidi="ar-SA"/>
        </w:rPr>
        <w:t>nych  organów</w:t>
      </w:r>
      <w:r w:rsidR="00A038B0" w:rsidRPr="005C224A">
        <w:rPr>
          <w:rFonts w:cs="Calibri"/>
          <w:lang w:eastAsia="pl-PL" w:bidi="ar-SA"/>
        </w:rPr>
        <w:t xml:space="preserve"> LGD. W tym </w:t>
      </w:r>
      <w:r w:rsidR="00AE4D8C" w:rsidRPr="005C224A">
        <w:rPr>
          <w:rFonts w:cs="Calibri"/>
          <w:lang w:eastAsia="pl-PL" w:bidi="ar-SA"/>
        </w:rPr>
        <w:t>Regulamin Walnego Zebrania Członków, Regulamin Zarządu,</w:t>
      </w:r>
      <w:r w:rsidR="000919BC" w:rsidRPr="005C224A">
        <w:rPr>
          <w:rFonts w:cs="Calibri"/>
          <w:lang w:eastAsia="pl-PL" w:bidi="ar-SA"/>
        </w:rPr>
        <w:t xml:space="preserve"> </w:t>
      </w:r>
      <w:r w:rsidR="00AE4D8C" w:rsidRPr="005C224A">
        <w:rPr>
          <w:rFonts w:cs="Calibri"/>
          <w:lang w:eastAsia="pl-PL" w:bidi="ar-SA"/>
        </w:rPr>
        <w:t>Regulamin  Komisji  Rewizyjnej,</w:t>
      </w:r>
      <w:r w:rsidR="000919BC" w:rsidRPr="005C224A">
        <w:rPr>
          <w:rFonts w:cs="Calibri"/>
          <w:lang w:eastAsia="pl-PL" w:bidi="ar-SA"/>
        </w:rPr>
        <w:t xml:space="preserve"> </w:t>
      </w:r>
      <w:r w:rsidR="00FF29AA" w:rsidRPr="005C224A">
        <w:rPr>
          <w:rFonts w:cs="Calibri"/>
          <w:lang w:eastAsia="pl-PL" w:bidi="ar-SA"/>
        </w:rPr>
        <w:t>Regulamin</w:t>
      </w:r>
      <w:r w:rsidR="00A038B0" w:rsidRPr="005C224A">
        <w:rPr>
          <w:rFonts w:cs="Calibri"/>
          <w:lang w:eastAsia="pl-PL" w:bidi="ar-SA"/>
        </w:rPr>
        <w:t xml:space="preserve"> Rady LGD</w:t>
      </w:r>
      <w:r w:rsidR="000919BC" w:rsidRPr="005C224A">
        <w:rPr>
          <w:rFonts w:cs="Calibri"/>
          <w:lang w:eastAsia="pl-PL" w:bidi="ar-SA"/>
        </w:rPr>
        <w:t>.</w:t>
      </w:r>
      <w:r w:rsidR="009D231D" w:rsidRPr="005C224A">
        <w:rPr>
          <w:rFonts w:cs="Calibri"/>
          <w:lang w:eastAsia="pl-PL" w:bidi="ar-SA"/>
        </w:rPr>
        <w:t xml:space="preserve"> </w:t>
      </w:r>
      <w:r w:rsidR="000919BC" w:rsidRPr="005C224A">
        <w:rPr>
          <w:rFonts w:cs="Calibri"/>
          <w:lang w:eastAsia="pl-PL" w:bidi="ar-SA"/>
        </w:rPr>
        <w:t xml:space="preserve">Do </w:t>
      </w:r>
      <w:r w:rsidR="00AE4D8C" w:rsidRPr="005C224A">
        <w:rPr>
          <w:rFonts w:cs="Calibri"/>
          <w:lang w:eastAsia="pl-PL" w:bidi="ar-SA"/>
        </w:rPr>
        <w:t xml:space="preserve">kompetencji Walnego Zebrania </w:t>
      </w:r>
      <w:r w:rsidR="000919BC" w:rsidRPr="005C224A">
        <w:rPr>
          <w:rFonts w:cs="Calibri"/>
          <w:lang w:eastAsia="pl-PL" w:bidi="ar-SA"/>
        </w:rPr>
        <w:t xml:space="preserve">Członków należy </w:t>
      </w:r>
      <w:r w:rsidR="00FE3815" w:rsidRPr="005C224A">
        <w:rPr>
          <w:rFonts w:cs="Calibri"/>
          <w:lang w:eastAsia="pl-PL" w:bidi="ar-SA"/>
        </w:rPr>
        <w:t>miedzy innymi</w:t>
      </w:r>
      <w:r w:rsidR="000919BC" w:rsidRPr="005C224A">
        <w:rPr>
          <w:rFonts w:cs="Calibri"/>
          <w:lang w:eastAsia="pl-PL" w:bidi="ar-SA"/>
        </w:rPr>
        <w:t xml:space="preserve"> opini</w:t>
      </w:r>
      <w:r w:rsidR="00AE4D8C" w:rsidRPr="005C224A">
        <w:rPr>
          <w:rFonts w:cs="Calibri"/>
          <w:lang w:eastAsia="pl-PL" w:bidi="ar-SA"/>
        </w:rPr>
        <w:t>owanie i</w:t>
      </w:r>
      <w:r w:rsidR="00A038B0" w:rsidRPr="005C224A">
        <w:rPr>
          <w:rFonts w:cs="Calibri"/>
          <w:lang w:eastAsia="pl-PL" w:bidi="ar-SA"/>
        </w:rPr>
        <w:t xml:space="preserve"> uchwalanie kierunków i</w:t>
      </w:r>
      <w:r w:rsidR="00AE4D8C" w:rsidRPr="005C224A">
        <w:rPr>
          <w:rFonts w:cs="Calibri"/>
          <w:lang w:eastAsia="pl-PL" w:bidi="ar-SA"/>
        </w:rPr>
        <w:t xml:space="preserve"> programu  działania  oraz</w:t>
      </w:r>
      <w:r w:rsidR="000919BC" w:rsidRPr="005C224A">
        <w:rPr>
          <w:rFonts w:cs="Calibri"/>
          <w:lang w:eastAsia="pl-PL" w:bidi="ar-SA"/>
        </w:rPr>
        <w:t xml:space="preserve"> do</w:t>
      </w:r>
      <w:r w:rsidR="00AE4D8C" w:rsidRPr="005C224A">
        <w:rPr>
          <w:rFonts w:cs="Calibri"/>
          <w:lang w:eastAsia="pl-PL" w:bidi="ar-SA"/>
        </w:rPr>
        <w:t>kumentów</w:t>
      </w:r>
      <w:r w:rsidR="00A038B0" w:rsidRPr="005C224A">
        <w:rPr>
          <w:rFonts w:cs="Calibri"/>
          <w:lang w:eastAsia="pl-PL" w:bidi="ar-SA"/>
        </w:rPr>
        <w:t xml:space="preserve"> strategicznych  LGD w tym </w:t>
      </w:r>
      <w:r w:rsidR="00AE4D8C" w:rsidRPr="005C224A">
        <w:rPr>
          <w:rFonts w:cs="Calibri"/>
          <w:lang w:eastAsia="pl-PL" w:bidi="ar-SA"/>
        </w:rPr>
        <w:t xml:space="preserve">wybór i odwołanie członków Rady, </w:t>
      </w:r>
      <w:r w:rsidR="000919BC" w:rsidRPr="005C224A">
        <w:rPr>
          <w:rFonts w:cs="Calibri"/>
          <w:lang w:eastAsia="pl-PL" w:bidi="ar-SA"/>
        </w:rPr>
        <w:t>Zarządu,</w:t>
      </w:r>
      <w:r w:rsidR="00FE3815" w:rsidRPr="005C224A">
        <w:rPr>
          <w:rFonts w:cs="Calibri"/>
          <w:lang w:eastAsia="pl-PL" w:bidi="ar-SA"/>
        </w:rPr>
        <w:t xml:space="preserve"> Komisji Rewizyjnej, przyjmowanie ich sprawozdań, oraz uchwalanie regulaminów ich działania. Członkami L</w:t>
      </w:r>
      <w:r w:rsidR="008F59E5" w:rsidRPr="005C224A">
        <w:rPr>
          <w:rFonts w:cs="Calibri"/>
          <w:lang w:eastAsia="pl-PL" w:bidi="ar-SA"/>
        </w:rPr>
        <w:t>GD</w:t>
      </w:r>
      <w:r w:rsidR="009D231D" w:rsidRPr="005C224A">
        <w:rPr>
          <w:rFonts w:cs="Calibri"/>
          <w:lang w:eastAsia="pl-PL" w:bidi="ar-SA"/>
        </w:rPr>
        <w:t xml:space="preserve"> </w:t>
      </w:r>
      <w:r w:rsidR="008F59E5" w:rsidRPr="005C224A">
        <w:rPr>
          <w:rFonts w:cs="Calibri"/>
          <w:lang w:eastAsia="pl-PL" w:bidi="ar-SA"/>
        </w:rPr>
        <w:t>„MDiG” są przedstawiciele każdego z sektorów, oraz wszystkich miejscowości obszar</w:t>
      </w:r>
      <w:r w:rsidR="008E1660" w:rsidRPr="005C224A">
        <w:rPr>
          <w:rFonts w:cs="Calibri"/>
          <w:lang w:eastAsia="pl-PL" w:bidi="ar-SA"/>
        </w:rPr>
        <w:t>u</w:t>
      </w:r>
      <w:r w:rsidR="00120CD7" w:rsidRPr="005C224A">
        <w:rPr>
          <w:rFonts w:cs="Calibri"/>
          <w:lang w:eastAsia="pl-PL" w:bidi="ar-SA"/>
        </w:rPr>
        <w:t>,</w:t>
      </w:r>
      <w:r w:rsidR="008F59E5" w:rsidRPr="005C224A">
        <w:rPr>
          <w:rFonts w:cs="Calibri"/>
          <w:lang w:eastAsia="pl-PL" w:bidi="ar-SA"/>
        </w:rPr>
        <w:t xml:space="preserve"> reprezentujący interesy wszystkich mieszkańców</w:t>
      </w:r>
      <w:r w:rsidR="002D0ADF" w:rsidRPr="005C224A">
        <w:rPr>
          <w:rFonts w:cs="Calibri"/>
          <w:lang w:eastAsia="pl-PL" w:bidi="ar-SA"/>
        </w:rPr>
        <w:t xml:space="preserve"> terenu LGD</w:t>
      </w:r>
      <w:r w:rsidR="008E1660" w:rsidRPr="005C224A">
        <w:rPr>
          <w:rFonts w:cs="Calibri"/>
          <w:lang w:eastAsia="pl-PL" w:bidi="ar-SA"/>
        </w:rPr>
        <w:t xml:space="preserve"> w tym kobiet</w:t>
      </w:r>
      <w:r w:rsidR="00262273" w:rsidRPr="005C224A">
        <w:rPr>
          <w:rFonts w:cs="Calibri"/>
          <w:lang w:eastAsia="pl-PL" w:bidi="ar-SA"/>
        </w:rPr>
        <w:t xml:space="preserve"> i</w:t>
      </w:r>
      <w:r w:rsidR="002446FC" w:rsidRPr="005C224A">
        <w:rPr>
          <w:rFonts w:cs="Calibri"/>
          <w:lang w:eastAsia="pl-PL" w:bidi="ar-SA"/>
        </w:rPr>
        <w:t xml:space="preserve"> </w:t>
      </w:r>
      <w:r w:rsidR="00262273" w:rsidRPr="005C224A">
        <w:rPr>
          <w:rFonts w:cs="Calibri"/>
          <w:lang w:eastAsia="pl-PL" w:bidi="ar-SA"/>
        </w:rPr>
        <w:t>mężczyzn</w:t>
      </w:r>
      <w:r w:rsidR="008E1660" w:rsidRPr="005C224A">
        <w:rPr>
          <w:rFonts w:cs="Calibri"/>
          <w:lang w:eastAsia="pl-PL" w:bidi="ar-SA"/>
        </w:rPr>
        <w:t>, os</w:t>
      </w:r>
      <w:r w:rsidR="00120CD7" w:rsidRPr="005C224A">
        <w:rPr>
          <w:rFonts w:cs="Calibri"/>
          <w:lang w:eastAsia="pl-PL" w:bidi="ar-SA"/>
        </w:rPr>
        <w:t>ó</w:t>
      </w:r>
      <w:r w:rsidR="008E1660" w:rsidRPr="005C224A">
        <w:rPr>
          <w:rFonts w:cs="Calibri"/>
          <w:lang w:eastAsia="pl-PL" w:bidi="ar-SA"/>
        </w:rPr>
        <w:t>b 50+</w:t>
      </w:r>
      <w:r w:rsidR="00262273" w:rsidRPr="005C224A">
        <w:rPr>
          <w:rFonts w:cs="Calibri"/>
          <w:lang w:eastAsia="pl-PL" w:bidi="ar-SA"/>
        </w:rPr>
        <w:t xml:space="preserve"> i senior</w:t>
      </w:r>
      <w:r w:rsidR="00120CD7" w:rsidRPr="005C224A">
        <w:rPr>
          <w:rFonts w:cs="Calibri"/>
          <w:lang w:eastAsia="pl-PL" w:bidi="ar-SA"/>
        </w:rPr>
        <w:t>ów</w:t>
      </w:r>
      <w:r w:rsidR="00262273" w:rsidRPr="005C224A">
        <w:rPr>
          <w:rFonts w:cs="Calibri"/>
          <w:lang w:eastAsia="pl-PL" w:bidi="ar-SA"/>
        </w:rPr>
        <w:t xml:space="preserve"> po 60, osoby młode do 35 roku życia, oraz przedsiębiorc</w:t>
      </w:r>
      <w:r w:rsidR="00120CD7" w:rsidRPr="005C224A">
        <w:rPr>
          <w:rFonts w:cs="Calibri"/>
          <w:lang w:eastAsia="pl-PL" w:bidi="ar-SA"/>
        </w:rPr>
        <w:t>ów</w:t>
      </w:r>
      <w:r w:rsidR="00262273" w:rsidRPr="005C224A">
        <w:rPr>
          <w:rFonts w:cs="Calibri"/>
          <w:lang w:eastAsia="pl-PL" w:bidi="ar-SA"/>
        </w:rPr>
        <w:t>, rolni</w:t>
      </w:r>
      <w:r w:rsidR="00120CD7" w:rsidRPr="005C224A">
        <w:rPr>
          <w:rFonts w:cs="Calibri"/>
          <w:lang w:eastAsia="pl-PL" w:bidi="ar-SA"/>
        </w:rPr>
        <w:t>ków</w:t>
      </w:r>
      <w:r w:rsidR="00262273" w:rsidRPr="005C224A">
        <w:rPr>
          <w:rFonts w:cs="Calibri"/>
          <w:lang w:eastAsia="pl-PL" w:bidi="ar-SA"/>
        </w:rPr>
        <w:t>, przedstawiciel</w:t>
      </w:r>
      <w:r w:rsidR="00120CD7" w:rsidRPr="005C224A">
        <w:rPr>
          <w:rFonts w:cs="Calibri"/>
          <w:lang w:eastAsia="pl-PL" w:bidi="ar-SA"/>
        </w:rPr>
        <w:t>i</w:t>
      </w:r>
      <w:r w:rsidR="00262273" w:rsidRPr="005C224A">
        <w:rPr>
          <w:rFonts w:cs="Calibri"/>
          <w:lang w:eastAsia="pl-PL" w:bidi="ar-SA"/>
        </w:rPr>
        <w:t xml:space="preserve"> organizacji pozarządowych i mieszkańc</w:t>
      </w:r>
      <w:r w:rsidR="00120CD7" w:rsidRPr="005C224A">
        <w:rPr>
          <w:rFonts w:cs="Calibri"/>
          <w:lang w:eastAsia="pl-PL" w:bidi="ar-SA"/>
        </w:rPr>
        <w:t>ów</w:t>
      </w:r>
      <w:r w:rsidR="00262273" w:rsidRPr="005C224A">
        <w:rPr>
          <w:rFonts w:cs="Calibri"/>
          <w:lang w:eastAsia="pl-PL" w:bidi="ar-SA"/>
        </w:rPr>
        <w:t xml:space="preserve">. </w:t>
      </w:r>
      <w:r w:rsidR="00087BB6" w:rsidRPr="005C224A">
        <w:rPr>
          <w:rFonts w:cs="Calibri"/>
          <w:lang w:eastAsia="pl-PL" w:bidi="ar-SA"/>
        </w:rPr>
        <w:t>Członków łączy do</w:t>
      </w:r>
      <w:r w:rsidR="00AE4D8C" w:rsidRPr="005C224A">
        <w:rPr>
          <w:rFonts w:cs="Calibri"/>
          <w:lang w:eastAsia="pl-PL" w:bidi="ar-SA"/>
        </w:rPr>
        <w:t>świadczenie zarówno z dziedziny</w:t>
      </w:r>
      <w:r w:rsidR="00087BB6" w:rsidRPr="005C224A">
        <w:rPr>
          <w:rFonts w:cs="Calibri"/>
          <w:lang w:eastAsia="pl-PL" w:bidi="ar-SA"/>
        </w:rPr>
        <w:t xml:space="preserve"> gospodarczej jak i z działania społecznego. Pomiędzy sektorami nie istnieją żadne dominacje ani oddziaływanie grup interesu, natomiast funkcjonuje ścisła współpraca, wymiana  wiedzy i doświadczenia. </w:t>
      </w:r>
      <w:r w:rsidR="008F59E5" w:rsidRPr="005C224A">
        <w:rPr>
          <w:rFonts w:cs="Calibri"/>
          <w:lang w:eastAsia="pl-PL" w:bidi="ar-SA"/>
        </w:rPr>
        <w:t>LGD „MDiG” w okresie programow</w:t>
      </w:r>
      <w:r w:rsidR="008E1660" w:rsidRPr="005C224A">
        <w:rPr>
          <w:rFonts w:cs="Calibri"/>
          <w:lang w:eastAsia="pl-PL" w:bidi="ar-SA"/>
        </w:rPr>
        <w:t>ania 2007-2013  zdobyło</w:t>
      </w:r>
      <w:r w:rsidR="008F59E5" w:rsidRPr="005C224A">
        <w:rPr>
          <w:rFonts w:cs="Calibri"/>
          <w:lang w:eastAsia="pl-PL" w:bidi="ar-SA"/>
        </w:rPr>
        <w:t xml:space="preserve"> doświadczenie i wiedzę w</w:t>
      </w:r>
      <w:r w:rsidR="009D231D" w:rsidRPr="005C224A">
        <w:rPr>
          <w:rFonts w:cs="Calibri"/>
          <w:lang w:eastAsia="pl-PL" w:bidi="ar-SA"/>
        </w:rPr>
        <w:t xml:space="preserve"> </w:t>
      </w:r>
      <w:r w:rsidR="008F59E5" w:rsidRPr="005C224A">
        <w:rPr>
          <w:rFonts w:cs="Calibri"/>
          <w:lang w:eastAsia="pl-PL" w:bidi="ar-SA"/>
        </w:rPr>
        <w:t>wykonywaniu działań będących w kompetencjach poszczególnych organów w realizacji PROW.</w:t>
      </w:r>
      <w:r w:rsidR="002F54A9" w:rsidRPr="005C224A">
        <w:rPr>
          <w:rFonts w:cs="Calibri"/>
          <w:lang w:eastAsia="pl-PL" w:bidi="ar-SA"/>
        </w:rPr>
        <w:t xml:space="preserve"> </w:t>
      </w:r>
      <w:r w:rsidR="00087BB6" w:rsidRPr="005C224A">
        <w:rPr>
          <w:rFonts w:cs="Calibri"/>
          <w:lang w:eastAsia="pl-PL" w:bidi="ar-SA"/>
        </w:rPr>
        <w:t>LGD „MDiG”</w:t>
      </w:r>
      <w:r w:rsidR="00FF29AA" w:rsidRPr="005C224A">
        <w:rPr>
          <w:rFonts w:cs="Calibri"/>
          <w:lang w:eastAsia="pl-PL" w:bidi="ar-SA"/>
        </w:rPr>
        <w:t>”  jest otwarta na nowych członków. Jedynym warunkiem ich uczestnictwa jest chęć d</w:t>
      </w:r>
      <w:r w:rsidR="0024717D" w:rsidRPr="005C224A">
        <w:rPr>
          <w:rFonts w:cs="Calibri"/>
          <w:lang w:eastAsia="pl-PL" w:bidi="ar-SA"/>
        </w:rPr>
        <w:t xml:space="preserve">ziałania i </w:t>
      </w:r>
      <w:r w:rsidR="00AE4D8C" w:rsidRPr="005C224A">
        <w:rPr>
          <w:rFonts w:cs="Calibri"/>
          <w:lang w:eastAsia="pl-PL" w:bidi="ar-SA"/>
        </w:rPr>
        <w:t>realizowania</w:t>
      </w:r>
      <w:r w:rsidR="0024717D" w:rsidRPr="005C224A">
        <w:rPr>
          <w:rFonts w:cs="Calibri"/>
          <w:lang w:eastAsia="pl-PL" w:bidi="ar-SA"/>
        </w:rPr>
        <w:t xml:space="preserve"> warunków  </w:t>
      </w:r>
      <w:r w:rsidR="00FF29AA" w:rsidRPr="005C224A">
        <w:rPr>
          <w:rFonts w:cs="Calibri"/>
          <w:lang w:eastAsia="pl-PL" w:bidi="ar-SA"/>
        </w:rPr>
        <w:t>określonych Statutem</w:t>
      </w:r>
      <w:r w:rsidR="007073AF" w:rsidRPr="005C224A">
        <w:rPr>
          <w:rFonts w:cs="Calibri"/>
          <w:lang w:eastAsia="pl-PL" w:bidi="ar-SA"/>
        </w:rPr>
        <w:t xml:space="preserve"> i LSR</w:t>
      </w:r>
      <w:r w:rsidR="00FF29AA" w:rsidRPr="005C224A">
        <w:rPr>
          <w:rFonts w:cs="Calibri"/>
          <w:lang w:eastAsia="pl-PL" w:bidi="ar-SA"/>
        </w:rPr>
        <w:t>. Poniżej prezentowany jest rejestr członkó</w:t>
      </w:r>
      <w:r w:rsidR="002446FC" w:rsidRPr="005C224A">
        <w:rPr>
          <w:rFonts w:cs="Calibri"/>
          <w:lang w:eastAsia="pl-PL" w:bidi="ar-SA"/>
        </w:rPr>
        <w:t>w LGD „MDiG</w:t>
      </w:r>
      <w:r w:rsidR="00FF29AA" w:rsidRPr="005C224A">
        <w:rPr>
          <w:rFonts w:cs="Calibri"/>
          <w:lang w:eastAsia="pl-PL" w:bidi="ar-SA"/>
        </w:rPr>
        <w:t>”.</w:t>
      </w:r>
    </w:p>
    <w:p w:rsidR="0037467E" w:rsidRPr="005C224A" w:rsidRDefault="0037467E" w:rsidP="007740B7">
      <w:pPr>
        <w:spacing w:after="0" w:line="240" w:lineRule="auto"/>
        <w:jc w:val="both"/>
        <w:rPr>
          <w:rFonts w:cs="Calibri"/>
          <w:lang w:eastAsia="pl-PL" w:bidi="ar-SA"/>
        </w:rPr>
      </w:pPr>
    </w:p>
    <w:p w:rsidR="0024717D" w:rsidRPr="005C224A" w:rsidRDefault="0024717D" w:rsidP="00A92155">
      <w:pPr>
        <w:suppressAutoHyphens/>
        <w:spacing w:after="0"/>
        <w:ind w:left="851" w:hanging="851"/>
        <w:jc w:val="both"/>
        <w:rPr>
          <w:rFonts w:cs="Calibri"/>
          <w:bCs/>
          <w:color w:val="7030A0"/>
          <w:lang w:eastAsia="ar-SA" w:bidi="ar-SA"/>
        </w:rPr>
      </w:pPr>
      <w:bookmarkStart w:id="8" w:name="_Toc321873704"/>
      <w:r w:rsidRPr="005C224A">
        <w:rPr>
          <w:rFonts w:cs="Calibri"/>
          <w:bCs/>
          <w:color w:val="7030A0"/>
          <w:lang w:eastAsia="ar-SA" w:bidi="ar-SA"/>
        </w:rPr>
        <w:t>Tabela 2 Instytucje będące członkam</w:t>
      </w:r>
      <w:r w:rsidR="008B3E79" w:rsidRPr="005C224A">
        <w:rPr>
          <w:rFonts w:cs="Calibri"/>
          <w:bCs/>
          <w:color w:val="7030A0"/>
          <w:lang w:eastAsia="ar-SA" w:bidi="ar-SA"/>
        </w:rPr>
        <w:t>i LGD „MDiG</w:t>
      </w:r>
      <w:r w:rsidRPr="005C224A">
        <w:rPr>
          <w:rFonts w:cs="Calibri"/>
          <w:bCs/>
          <w:color w:val="7030A0"/>
          <w:lang w:eastAsia="ar-SA" w:bidi="ar-SA"/>
        </w:rPr>
        <w:t>” posiadające osobowość prawną</w:t>
      </w:r>
      <w:bookmarkEnd w:id="8"/>
    </w:p>
    <w:tbl>
      <w:tblPr>
        <w:tblW w:w="9761" w:type="dxa"/>
        <w:tblInd w:w="-155" w:type="dxa"/>
        <w:tblLayout w:type="fixed"/>
        <w:tblLook w:val="0020"/>
      </w:tblPr>
      <w:tblGrid>
        <w:gridCol w:w="405"/>
        <w:gridCol w:w="5670"/>
        <w:gridCol w:w="2552"/>
        <w:gridCol w:w="1134"/>
      </w:tblGrid>
      <w:tr w:rsidR="0024717D" w:rsidRPr="005C224A" w:rsidTr="00BE1462">
        <w:trPr>
          <w:cantSplit/>
          <w:tblHeader/>
        </w:trPr>
        <w:tc>
          <w:tcPr>
            <w:tcW w:w="405" w:type="dxa"/>
            <w:tcBorders>
              <w:top w:val="single" w:sz="4" w:space="0" w:color="000000"/>
              <w:left w:val="single" w:sz="4" w:space="0" w:color="000000"/>
              <w:bottom w:val="single" w:sz="4" w:space="0" w:color="000000"/>
            </w:tcBorders>
            <w:shd w:val="clear" w:color="auto" w:fill="BFBFBF"/>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L.p</w:t>
            </w:r>
          </w:p>
        </w:tc>
        <w:tc>
          <w:tcPr>
            <w:tcW w:w="5670" w:type="dxa"/>
            <w:tcBorders>
              <w:top w:val="single" w:sz="4" w:space="0" w:color="000000"/>
              <w:left w:val="single" w:sz="4" w:space="0" w:color="000000"/>
              <w:bottom w:val="single" w:sz="4" w:space="0" w:color="000000"/>
            </w:tcBorders>
            <w:shd w:val="clear" w:color="auto" w:fill="BFBFBF"/>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Nazwa podmiotu</w:t>
            </w:r>
          </w:p>
        </w:tc>
        <w:tc>
          <w:tcPr>
            <w:tcW w:w="2552" w:type="dxa"/>
            <w:tcBorders>
              <w:top w:val="single" w:sz="4" w:space="0" w:color="000000"/>
              <w:left w:val="single" w:sz="4" w:space="0" w:color="000000"/>
              <w:bottom w:val="single" w:sz="4" w:space="0" w:color="000000"/>
            </w:tcBorders>
            <w:shd w:val="clear" w:color="auto" w:fill="BFBFBF"/>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Osoba reprezentująca</w:t>
            </w:r>
          </w:p>
        </w:tc>
        <w:tc>
          <w:tcPr>
            <w:tcW w:w="1134" w:type="dxa"/>
            <w:tcBorders>
              <w:top w:val="single" w:sz="4" w:space="0" w:color="000000"/>
              <w:left w:val="single" w:sz="4" w:space="0" w:color="000000"/>
              <w:bottom w:val="single" w:sz="4" w:space="0" w:color="000000"/>
              <w:right w:val="single" w:sz="4" w:space="0" w:color="auto"/>
            </w:tcBorders>
            <w:shd w:val="clear" w:color="auto" w:fill="BFBFBF"/>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SEKTOR</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Miasto i Gmina Myślenice</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Publiczny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Gmina Sułkowice</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Publiczny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Nadleśnictwo Myślenice</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Mariusz Bartosiewicz</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Publiczny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LKS „Hejnał” Krzyszkowice</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Jerzy Grabowski</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Ochotnicza Straż Pożarna Głogoczów</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Jan Kantor</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Wspierania Inicjatyw Głogoczowa</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Monika Kobus</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Gospodyń w Sułkowicach</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Zofia Kurowska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Kółko Rolnicze w Porębie</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Tadeusz Makselon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Klub Sportowy "GOŚCIBIA"</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Marzena Bochenek</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Orkiestry Dętej OSP Zasań</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Zygmunt Moryc</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Ludowy Klub Sportowy „Wrzosy”</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Wiesław Panuś</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5938AC">
        <w:trPr>
          <w:cantSplit/>
          <w:trHeight w:val="504"/>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Wspomagania Osób Niepełnosprawnych "KOLONIA"</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Władysława Kołodziejczyk</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Ochotnicza Straż Pożarna w Drogini</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Jan Podmokły</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muzyczne „Fermata” pod nazwą Orkiestra Reprezentacyjna Miasta i Gminy Myślenice</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Artur Góralik</w:t>
            </w:r>
          </w:p>
          <w:p w:rsidR="0024717D" w:rsidRPr="005C224A" w:rsidRDefault="0024717D" w:rsidP="0024717D">
            <w:pPr>
              <w:suppressAutoHyphens/>
              <w:spacing w:after="0"/>
              <w:jc w:val="both"/>
              <w:rPr>
                <w:rFonts w:cs="Calibri"/>
                <w:lang w:eastAsia="ar-SA" w:bidi="ar-SA"/>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 xml:space="preserve">Ochotnicza Straż Pożarna </w:t>
            </w:r>
            <w:r w:rsidR="00087BB6" w:rsidRPr="005C224A">
              <w:rPr>
                <w:rFonts w:cs="Calibri"/>
                <w:lang w:eastAsia="ar-SA" w:bidi="ar-SA"/>
              </w:rPr>
              <w:t>–</w:t>
            </w:r>
            <w:r w:rsidRPr="005C224A">
              <w:rPr>
                <w:rFonts w:cs="Calibri"/>
                <w:lang w:eastAsia="ar-SA" w:bidi="ar-SA"/>
              </w:rPr>
              <w:t xml:space="preserve"> Poręba</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Jan Słowik</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Polski Komitet Pomocy Społecznej w Sułkowicach</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Krystyna Sosin</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LKS Jawor ,Jawornik</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Józef Tomal</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Ochotnicza Straż Pożarna w Osieczanach</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Bogusław Żyła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000000"/>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Polskie Stowarzyszenie Rozwoju Doradztwa i Przedsiębiorczości „Agroaspekt”</w:t>
            </w:r>
          </w:p>
        </w:tc>
        <w:tc>
          <w:tcPr>
            <w:tcW w:w="2552" w:type="dxa"/>
            <w:tcBorders>
              <w:top w:val="single" w:sz="4" w:space="0" w:color="000000"/>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Grażyna Pitala</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Ochotnicza Straż Pożarna w Harbutowicach</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Adam Golonka</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Ochotnicza Straż Pożarna w Bulinie</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Anna Nowak</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Gminna Biblioteka Publiczna w Sułkowicach</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Małgorzata Dzidek</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Publiczny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lastRenderedPageBreak/>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Fundacja Brzezina</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Jakub Piątek</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Ochotnicza Straż Pożarna w Zawadzie</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Marian Węgrzyn</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Gospodyń KALINA w Rudniku</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Janina Chrubasik</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Gospodyń CIS w Harbutowicach</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Anna Gielata</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„Muzyczna Parantela”</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Joanna Szafraniec</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left w:val="single" w:sz="4" w:space="0" w:color="000000"/>
              <w:bottom w:val="single" w:sz="4" w:space="0" w:color="000000"/>
            </w:tcBorders>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Gospodyń – Swojskie Klimaty</w:t>
            </w:r>
          </w:p>
        </w:tc>
        <w:tc>
          <w:tcPr>
            <w:tcW w:w="2552" w:type="dxa"/>
            <w:tcBorders>
              <w:left w:val="single" w:sz="4" w:space="0" w:color="000000"/>
              <w:bottom w:val="single" w:sz="4" w:space="0" w:color="000000"/>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Maria Stankiewicz</w:t>
            </w:r>
          </w:p>
        </w:tc>
        <w:tc>
          <w:tcPr>
            <w:tcW w:w="1134" w:type="dxa"/>
            <w:tcBorders>
              <w:left w:val="single" w:sz="4" w:space="0" w:color="000000"/>
              <w:bottom w:val="single" w:sz="4" w:space="0" w:color="000000"/>
              <w:right w:val="single" w:sz="4" w:space="0" w:color="auto"/>
            </w:tcBorders>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left w:val="single" w:sz="4" w:space="0" w:color="000000"/>
              <w:bottom w:val="single" w:sz="4" w:space="0" w:color="auto"/>
            </w:tcBorders>
            <w:shd w:val="clear" w:color="auto" w:fill="auto"/>
            <w:vAlign w:val="center"/>
          </w:tcPr>
          <w:p w:rsidR="0024717D" w:rsidRPr="005C224A" w:rsidRDefault="00737A29" w:rsidP="0024717D">
            <w:pPr>
              <w:suppressAutoHyphens/>
              <w:snapToGrid w:val="0"/>
              <w:spacing w:after="0"/>
              <w:jc w:val="both"/>
              <w:rPr>
                <w:rFonts w:cs="Calibri"/>
                <w:bCs/>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left w:val="single" w:sz="4" w:space="0" w:color="000000"/>
              <w:bottom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Ludowy Klub Sportowy Skalnik Trzemeśnia</w:t>
            </w:r>
          </w:p>
        </w:tc>
        <w:tc>
          <w:tcPr>
            <w:tcW w:w="2552" w:type="dxa"/>
            <w:tcBorders>
              <w:left w:val="single" w:sz="4" w:space="0" w:color="000000"/>
              <w:bottom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Krzysztof Skóra</w:t>
            </w:r>
          </w:p>
        </w:tc>
        <w:tc>
          <w:tcPr>
            <w:tcW w:w="1134" w:type="dxa"/>
            <w:tcBorders>
              <w:left w:val="single" w:sz="4" w:space="0" w:color="000000"/>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bCs/>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Stowarzyszenie Inicjatyw Obywatelskich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Adam Polanowski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bCs/>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Myślenicki Ośrodek Kultury i Sportu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Zbigniew Morawski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Publiczny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bCs/>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Myślenicka Agencja Rozwoju Gospodarczego Sp. z o.o.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Daniel Piskorski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bCs/>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lang w:eastAsia="ar-SA" w:bidi="ar-SA"/>
              </w:rPr>
              <w:t>Stowarzyszenie Na Rzecz Rozwoju Jawornika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Wacław Szczotkowski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bCs/>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lang w:eastAsia="ar-SA" w:bidi="ar-SA"/>
              </w:rPr>
              <w:t>Towarzystwo Przyjaciół Sułkowic „Kowadło”</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Jan Socha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Ochotnicza Straż Pożarna w Bęczarce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Wojciech Jamrozik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Parafia Rzymskokatolicka p.w. św. Klemensa w Trzemeśni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Rafał Zelek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Parafia Rzymskokatolicka p.w. św. Anny w Krzyszkowicach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Jan Antoł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Nasze Osieczany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Józefa Wójtowicz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Stowarzyszenie na rzecz rozwoju Rudnika „Diabelski Kamień”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Maria Francuziak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Ochotnicza Straż Pożarna w Krzyszkowicach</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Andrzej Grzybek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05"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737A29" w:rsidP="0024717D">
            <w:pPr>
              <w:suppressAutoHyphens/>
              <w:snapToGrid w:val="0"/>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Stowarzyszenie „My Łęczanie”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bCs/>
                <w:lang w:eastAsia="ar-SA" w:bidi="ar-SA"/>
              </w:rPr>
            </w:pPr>
            <w:r w:rsidRPr="005C224A">
              <w:rPr>
                <w:rFonts w:cs="Calibri"/>
                <w:bCs/>
                <w:lang w:eastAsia="ar-SA" w:bidi="ar-SA"/>
              </w:rPr>
              <w:t>Stanisław Topa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717D" w:rsidRPr="005C224A" w:rsidRDefault="0024717D" w:rsidP="0024717D">
            <w:pPr>
              <w:suppressAutoHyphens/>
              <w:snapToGrid w:val="0"/>
              <w:spacing w:after="0"/>
              <w:jc w:val="both"/>
              <w:rPr>
                <w:rFonts w:cs="Calibri"/>
                <w:lang w:eastAsia="ar-SA" w:bidi="ar-SA"/>
              </w:rPr>
            </w:pPr>
            <w:r w:rsidRPr="005C224A">
              <w:rPr>
                <w:rFonts w:cs="Calibri"/>
                <w:lang w:eastAsia="ar-SA" w:bidi="ar-SA"/>
              </w:rPr>
              <w:t>Społeczny</w:t>
            </w:r>
          </w:p>
        </w:tc>
      </w:tr>
    </w:tbl>
    <w:p w:rsidR="0024717D" w:rsidRPr="005C224A" w:rsidRDefault="0024717D" w:rsidP="0024717D">
      <w:pPr>
        <w:keepNext/>
        <w:suppressAutoHyphens/>
        <w:spacing w:after="0"/>
        <w:jc w:val="both"/>
        <w:rPr>
          <w:rFonts w:cs="Calibri"/>
          <w:b/>
          <w:bCs/>
          <w:highlight w:val="yellow"/>
          <w:lang w:eastAsia="ar-SA" w:bidi="ar-SA"/>
        </w:rPr>
      </w:pPr>
    </w:p>
    <w:p w:rsidR="0024717D" w:rsidRPr="005C224A" w:rsidRDefault="0024717D" w:rsidP="0024717D">
      <w:pPr>
        <w:keepNext/>
        <w:suppressAutoHyphens/>
        <w:spacing w:after="0"/>
        <w:jc w:val="both"/>
        <w:rPr>
          <w:rFonts w:cs="Calibri"/>
          <w:bCs/>
          <w:color w:val="7030A0"/>
          <w:lang w:eastAsia="ar-SA" w:bidi="ar-SA"/>
        </w:rPr>
      </w:pPr>
      <w:bookmarkStart w:id="9" w:name="_Toc321873705"/>
      <w:r w:rsidRPr="005C224A">
        <w:rPr>
          <w:rFonts w:cs="Calibri"/>
          <w:bCs/>
          <w:color w:val="7030A0"/>
          <w:lang w:eastAsia="ar-SA" w:bidi="ar-SA"/>
        </w:rPr>
        <w:t xml:space="preserve">Tabela </w:t>
      </w:r>
      <w:r w:rsidR="00A92155" w:rsidRPr="005C224A">
        <w:rPr>
          <w:rFonts w:cs="Calibri"/>
          <w:bCs/>
          <w:color w:val="7030A0"/>
          <w:lang w:eastAsia="ar-SA" w:bidi="ar-SA"/>
        </w:rPr>
        <w:t>3</w:t>
      </w:r>
      <w:r w:rsidRPr="005C224A">
        <w:rPr>
          <w:rFonts w:cs="Calibri"/>
          <w:bCs/>
          <w:color w:val="7030A0"/>
          <w:lang w:eastAsia="ar-SA" w:bidi="ar-SA"/>
        </w:rPr>
        <w:t xml:space="preserve"> Osoby fizycz</w:t>
      </w:r>
      <w:r w:rsidR="00A92155" w:rsidRPr="005C224A">
        <w:rPr>
          <w:rFonts w:cs="Calibri"/>
          <w:bCs/>
          <w:color w:val="7030A0"/>
          <w:lang w:eastAsia="ar-SA" w:bidi="ar-SA"/>
        </w:rPr>
        <w:t>n</w:t>
      </w:r>
      <w:r w:rsidRPr="005C224A">
        <w:rPr>
          <w:rFonts w:cs="Calibri"/>
          <w:bCs/>
          <w:color w:val="7030A0"/>
          <w:lang w:eastAsia="ar-SA" w:bidi="ar-SA"/>
        </w:rPr>
        <w:t>e będące członkami LGD „M</w:t>
      </w:r>
      <w:r w:rsidR="008B3E79" w:rsidRPr="005C224A">
        <w:rPr>
          <w:rFonts w:cs="Calibri"/>
          <w:bCs/>
          <w:color w:val="7030A0"/>
          <w:lang w:eastAsia="ar-SA" w:bidi="ar-SA"/>
        </w:rPr>
        <w:t>DiG</w:t>
      </w:r>
      <w:r w:rsidRPr="005C224A">
        <w:rPr>
          <w:rFonts w:cs="Calibri"/>
          <w:bCs/>
          <w:color w:val="7030A0"/>
          <w:lang w:eastAsia="ar-SA" w:bidi="ar-SA"/>
        </w:rPr>
        <w:t>”</w:t>
      </w:r>
      <w:bookmarkEnd w:id="9"/>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426"/>
        <w:gridCol w:w="3402"/>
        <w:gridCol w:w="2126"/>
        <w:gridCol w:w="2694"/>
        <w:gridCol w:w="1134"/>
      </w:tblGrid>
      <w:tr w:rsidR="0024717D" w:rsidRPr="005C224A" w:rsidTr="00BE1462">
        <w:trPr>
          <w:cantSplit/>
          <w:tblHeader/>
        </w:trPr>
        <w:tc>
          <w:tcPr>
            <w:tcW w:w="426" w:type="dxa"/>
            <w:shd w:val="clear" w:color="auto" w:fill="BFBFBF"/>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L.p.</w:t>
            </w:r>
          </w:p>
        </w:tc>
        <w:tc>
          <w:tcPr>
            <w:tcW w:w="3402" w:type="dxa"/>
            <w:shd w:val="clear" w:color="auto" w:fill="BFBFBF"/>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Imię i Nazwisko / Nazwa</w:t>
            </w:r>
          </w:p>
        </w:tc>
        <w:tc>
          <w:tcPr>
            <w:tcW w:w="2126" w:type="dxa"/>
            <w:shd w:val="clear" w:color="auto" w:fill="BFBFBF"/>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Reprezentant</w:t>
            </w:r>
          </w:p>
        </w:tc>
        <w:tc>
          <w:tcPr>
            <w:tcW w:w="2694" w:type="dxa"/>
            <w:shd w:val="clear" w:color="auto" w:fill="BFBFBF"/>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Delegowany przez</w:t>
            </w:r>
          </w:p>
        </w:tc>
        <w:tc>
          <w:tcPr>
            <w:tcW w:w="1134" w:type="dxa"/>
            <w:shd w:val="clear" w:color="auto" w:fill="BFBFBF"/>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SEKTOR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Zakład Usługowy - Projektowanie i Wykonawstwo Biernat Stanisław</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Stanisław Biernat</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auto"/>
            <w:vAlign w:val="center"/>
          </w:tcPr>
          <w:p w:rsidR="0024717D" w:rsidRPr="005C224A" w:rsidRDefault="00BE1462"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Zofia Brożyna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Zofia Brożyna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Krzywaczce</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Piotr Budzoń</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Piotr Budzoń</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Grupa nieformalna - Na Rzecz Integracji</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Józef Burkat Firma "FASKA"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Józef Burkat</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auto"/>
            <w:vAlign w:val="center"/>
          </w:tcPr>
          <w:p w:rsidR="0024717D" w:rsidRPr="005C224A" w:rsidRDefault="00BE1462"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5938AC">
        <w:trPr>
          <w:cantSplit/>
          <w:trHeight w:val="224"/>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Jerzy Cachel</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Jerzy Cachel</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Polance</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Grażyna Domanus Firma Handlowo-Usługowa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Grażyna Domanus</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auto"/>
            <w:vAlign w:val="center"/>
          </w:tcPr>
          <w:p w:rsidR="0024717D" w:rsidRPr="005C224A" w:rsidRDefault="00BE1462"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Stanisław Cichoń Firma Handlowo-Produkcyjna "Krawędziak"</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Stanisław Cichoń</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auto"/>
            <w:vAlign w:val="center"/>
          </w:tcPr>
          <w:p w:rsidR="0024717D" w:rsidRPr="005C224A" w:rsidRDefault="00BE1462"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Janina Cienkosz</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Janina Cienkosz</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Drogini</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Katarzyna Czepiel</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Katarzyna Czepiel</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 xml:space="preserve">Grupa nieformalna przy Parafii </w:t>
            </w:r>
            <w:r w:rsidR="00BE1462" w:rsidRPr="005C224A">
              <w:rPr>
                <w:rFonts w:cs="Calibri"/>
                <w:lang w:eastAsia="ar-SA" w:bidi="ar-SA"/>
              </w:rPr>
              <w:t>Rzymskokatolickiej NSJ</w:t>
            </w:r>
            <w:r w:rsidRPr="005C224A">
              <w:rPr>
                <w:rFonts w:cs="Calibri"/>
                <w:lang w:eastAsia="ar-SA" w:bidi="ar-SA"/>
              </w:rPr>
              <w:t xml:space="preserve"> w Bysinie</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Jacek Dąbrowski</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Jacek Dąbrowski</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 xml:space="preserve">Grupa </w:t>
            </w:r>
            <w:r w:rsidR="005938AC" w:rsidRPr="005C224A">
              <w:rPr>
                <w:rFonts w:cs="Calibri"/>
                <w:lang w:eastAsia="ar-SA" w:bidi="ar-SA"/>
              </w:rPr>
              <w:t xml:space="preserve">nieformalna </w:t>
            </w:r>
            <w:r w:rsidRPr="005C224A">
              <w:rPr>
                <w:rFonts w:cs="Calibri"/>
                <w:lang w:eastAsia="ar-SA" w:bidi="ar-SA"/>
              </w:rPr>
              <w:t>„Pielgrzym”</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Kazimierz Dąbrowski</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Kazimierz Dąbrowski</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Gospodarstwo Rolne</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Maria Dróżdż</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Maria Dróżdż</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Bulinie</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lastRenderedPageBreak/>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Dorota Gabryl</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Dorota Gabryl</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Grupa nieformalna - Bezpieczne place zabaw</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Agent Ubezpieczeniowy Piotr Golonka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Piotr Golonka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auto"/>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Stanisława Górka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Stanisława Górka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Łękach</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Bronisława Grabowska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Bronisława Grabowska</w:t>
            </w:r>
          </w:p>
        </w:tc>
        <w:tc>
          <w:tcPr>
            <w:tcW w:w="2694" w:type="dxa"/>
            <w:vAlign w:val="center"/>
          </w:tcPr>
          <w:p w:rsidR="0024717D" w:rsidRPr="005C224A" w:rsidRDefault="00BE1462" w:rsidP="0024717D">
            <w:pPr>
              <w:suppressAutoHyphens/>
              <w:spacing w:after="0"/>
              <w:jc w:val="both"/>
              <w:rPr>
                <w:rFonts w:cs="Calibri"/>
                <w:lang w:eastAsia="ar-SA" w:bidi="ar-SA"/>
              </w:rPr>
            </w:pPr>
            <w:r w:rsidRPr="005C224A">
              <w:rPr>
                <w:rFonts w:cs="Calibri"/>
                <w:lang w:eastAsia="ar-SA" w:bidi="ar-SA"/>
              </w:rPr>
              <w:t xml:space="preserve">Grupa nieformalna </w:t>
            </w:r>
            <w:r w:rsidR="0024717D" w:rsidRPr="005C224A">
              <w:rPr>
                <w:rFonts w:cs="Calibri"/>
                <w:lang w:eastAsia="ar-SA" w:bidi="ar-SA"/>
              </w:rPr>
              <w:t>Koło Gospodyń Wiejskich w Trzemeśni</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Adam Gumularz</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Adam Gumularz</w:t>
            </w:r>
          </w:p>
        </w:tc>
        <w:tc>
          <w:tcPr>
            <w:tcW w:w="2694" w:type="dxa"/>
            <w:vAlign w:val="center"/>
          </w:tcPr>
          <w:p w:rsidR="0024717D" w:rsidRPr="005C224A" w:rsidRDefault="00BE1462" w:rsidP="0024717D">
            <w:pPr>
              <w:suppressAutoHyphens/>
              <w:spacing w:after="0"/>
              <w:jc w:val="both"/>
              <w:rPr>
                <w:rFonts w:cs="Calibri"/>
                <w:lang w:eastAsia="ar-SA" w:bidi="ar-SA"/>
              </w:rPr>
            </w:pPr>
            <w:r w:rsidRPr="005C224A">
              <w:rPr>
                <w:rFonts w:cs="Calibri"/>
                <w:lang w:eastAsia="ar-SA" w:bidi="ar-SA"/>
              </w:rPr>
              <w:t xml:space="preserve">Grupa nieformalna Fundusze Unijne </w:t>
            </w:r>
            <w:r w:rsidR="0024717D" w:rsidRPr="005C224A">
              <w:rPr>
                <w:rFonts w:cs="Calibri"/>
                <w:lang w:eastAsia="ar-SA" w:bidi="ar-SA"/>
              </w:rPr>
              <w:t>dla przedsiębiorczych</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Władysław Kurowski</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Władysław Kurowski</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Jaworniku</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Kazimierz Moryc</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Kazimierz Moryc</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Zasani</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Józef Nosal</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Józef Nosal</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Porębie</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Rozalia Oliwa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Rozalia Oliwa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Grupa nieformalna - Na rzecz tradycji i kultury</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Mirosław Pękala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Mirosław Pękala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Grupa nieformalna - "Nasze dzieci"</w:t>
            </w:r>
          </w:p>
        </w:tc>
        <w:tc>
          <w:tcPr>
            <w:tcW w:w="1134"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 xml:space="preserve">Suł-Met Kazimierz Skorut </w:t>
            </w:r>
            <w:r w:rsidR="0024717D" w:rsidRPr="005C224A">
              <w:rPr>
                <w:rFonts w:cs="Calibri"/>
                <w:lang w:eastAsia="ar-SA" w:bidi="ar-SA"/>
              </w:rPr>
              <w:t xml:space="preserve"> Sułkowice Ul. Na Węgry 107 Import - Eksport</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Kazimierz Skorut</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Anna Stępień</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Anna Stępień</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Trzemeśni</w:t>
            </w: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Wiesława Syrek</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Wiesława Syrek</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Gospodarstwo rolne</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Zbigniew Szuba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Zbigniew Szuba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 Komitet na rzecz przywrócenia Gimnazjum w Rudniku</w:t>
            </w: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Monika Wincenciak</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Monika Wincenciak</w:t>
            </w:r>
          </w:p>
        </w:tc>
        <w:tc>
          <w:tcPr>
            <w:tcW w:w="2694" w:type="dxa"/>
            <w:vAlign w:val="center"/>
          </w:tcPr>
          <w:p w:rsidR="0024717D" w:rsidRPr="005C224A" w:rsidRDefault="0037467E" w:rsidP="0024717D">
            <w:pPr>
              <w:suppressAutoHyphens/>
              <w:spacing w:after="0"/>
              <w:jc w:val="both"/>
              <w:rPr>
                <w:rFonts w:cs="Calibri"/>
                <w:lang w:eastAsia="ar-SA" w:bidi="ar-SA"/>
              </w:rPr>
            </w:pPr>
            <w:r w:rsidRPr="005C224A">
              <w:rPr>
                <w:rFonts w:cs="Calibri"/>
                <w:lang w:eastAsia="ar-SA" w:bidi="ar-SA"/>
              </w:rPr>
              <w:t>Grupa nieformalna</w:t>
            </w:r>
            <w:r w:rsidR="0024717D" w:rsidRPr="005C224A">
              <w:rPr>
                <w:rFonts w:cs="Calibri"/>
                <w:lang w:eastAsia="ar-SA" w:bidi="ar-SA"/>
              </w:rPr>
              <w:t xml:space="preserve"> - „Grupa Inicjatyw Bulina”</w:t>
            </w: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Tomasz Wojtowicz</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Tomasz Wojtowicz</w:t>
            </w:r>
          </w:p>
        </w:tc>
        <w:tc>
          <w:tcPr>
            <w:tcW w:w="2694" w:type="dxa"/>
            <w:vAlign w:val="center"/>
          </w:tcPr>
          <w:p w:rsidR="0024717D" w:rsidRPr="005C224A" w:rsidRDefault="0037467E" w:rsidP="0024717D">
            <w:pPr>
              <w:suppressAutoHyphens/>
              <w:spacing w:after="0"/>
              <w:jc w:val="both"/>
              <w:rPr>
                <w:rFonts w:cs="Calibri"/>
                <w:lang w:eastAsia="ar-SA" w:bidi="ar-SA"/>
              </w:rPr>
            </w:pPr>
            <w:r w:rsidRPr="005C224A">
              <w:rPr>
                <w:rFonts w:cs="Calibri"/>
                <w:lang w:eastAsia="ar-SA" w:bidi="ar-SA"/>
              </w:rPr>
              <w:t>Rada Sołecka  Osieczany</w:t>
            </w: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Bożena Kobiałka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Bożena Kobiałka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Muzeum Regionalne „Dom Grecki”</w:t>
            </w: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Publiczny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Irena Chlebda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Irena Chlebda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Rada Sołecka w Zawadzie</w:t>
            </w: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Agnieszka Palacz</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Agnieszka Palacz</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Agroturystyka - AGA</w:t>
            </w: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Del="00B35D40"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Firma Usługowo-Handlowa Anna Piskorska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Anna Piskorska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Del="00B35D40"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Kazimierz Skałka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Kazimierz Skałka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Gospodarstwo Rolne</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Del="00B35D40"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Antoni Sukta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Antoni Sukta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Gospodarstwo Rolne</w:t>
            </w:r>
          </w:p>
        </w:tc>
        <w:tc>
          <w:tcPr>
            <w:tcW w:w="1134" w:type="dxa"/>
            <w:shd w:val="clear" w:color="auto" w:fill="FFFFFF" w:themeFill="background1"/>
            <w:vAlign w:val="center"/>
          </w:tcPr>
          <w:p w:rsidR="0024717D" w:rsidRPr="005C224A" w:rsidRDefault="0024717D" w:rsidP="00C27A4B">
            <w:pPr>
              <w:suppressAutoHyphens/>
              <w:spacing w:after="0"/>
              <w:jc w:val="both"/>
              <w:rPr>
                <w:rFonts w:cs="Calibri"/>
                <w:lang w:eastAsia="ar-SA" w:bidi="ar-SA"/>
              </w:rPr>
            </w:pPr>
            <w:r w:rsidRPr="005C224A">
              <w:rPr>
                <w:rFonts w:cs="Calibri"/>
                <w:lang w:eastAsia="ar-SA" w:bidi="ar-SA"/>
              </w:rPr>
              <w:t>Gospoda</w:t>
            </w:r>
          </w:p>
        </w:tc>
      </w:tr>
      <w:tr w:rsidR="0024717D" w:rsidRPr="005C224A" w:rsidTr="00BE1462">
        <w:trPr>
          <w:cantSplit/>
        </w:trPr>
        <w:tc>
          <w:tcPr>
            <w:tcW w:w="426" w:type="dxa"/>
            <w:shd w:val="clear" w:color="auto" w:fill="auto"/>
            <w:vAlign w:val="center"/>
          </w:tcPr>
          <w:p w:rsidR="0024717D" w:rsidRPr="005C224A" w:rsidDel="00B35D40"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Zygmunt Rozum</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Zygmunt Rozum</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Gospodarstwo Rolne</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Del="00B35D40"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Mariola Cała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Mariola Cała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Gospodarstwo Rolne</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lang w:eastAsia="ar-SA" w:bidi="ar-SA"/>
              </w:rPr>
            </w:pPr>
            <w:r w:rsidRPr="005C224A">
              <w:rPr>
                <w:rFonts w:cs="Calibri"/>
                <w:bCs/>
                <w:lang w:eastAsia="ar-SA" w:bidi="ar-SA"/>
              </w:rPr>
              <w:t>Jakub Kutrzeba</w:t>
            </w:r>
          </w:p>
        </w:tc>
        <w:tc>
          <w:tcPr>
            <w:tcW w:w="21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bCs/>
                <w:lang w:eastAsia="ar-SA" w:bidi="ar-SA"/>
              </w:rPr>
              <w:t>Jakub Kutrzeba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Stowarzyszenie Cyklistów Myślenice</w:t>
            </w: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Społeczny</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Finea Agnieszka Kamińska</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Agnieszka Kamińska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lastRenderedPageBreak/>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Arkadiusz Wiśniewski BENZ-SERWIS</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Stanisław Wiśniewski</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C27A4B" w:rsidP="0024717D">
            <w:pPr>
              <w:suppressAutoHyphens/>
              <w:spacing w:after="0"/>
              <w:jc w:val="both"/>
              <w:rPr>
                <w:rFonts w:cs="Calibri"/>
                <w:bCs/>
                <w:lang w:eastAsia="ar-SA" w:bidi="ar-SA"/>
              </w:rPr>
            </w:pPr>
            <w:r w:rsidRPr="005C224A">
              <w:rPr>
                <w:rFonts w:cs="Calibri"/>
                <w:bCs/>
                <w:lang w:eastAsia="ar-SA" w:bidi="ar-SA"/>
              </w:rPr>
              <w:t>Elżbieta Dąbrowska F.P.H.U DĄB</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Elżbieta Dąbrowska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Miko Michał Kołodziejczyk</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Michał Kołodziejczyk</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Zygmunt Podmokły</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Zygmunt Podmokły</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Gospodarstwo Rolne</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Firma Budowlano-usługowo-handlowa "Ryś" Ireneusz Ryś</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Ireneusz Ryś</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w:t>
            </w:r>
            <w:r w:rsidR="00C27A4B" w:rsidRPr="005C224A">
              <w:rPr>
                <w:rFonts w:cs="Calibri"/>
                <w:lang w:eastAsia="ar-SA" w:bidi="ar-SA"/>
              </w:rPr>
              <w:t>odar</w:t>
            </w:r>
          </w:p>
        </w:tc>
      </w:tr>
      <w:tr w:rsidR="0024717D" w:rsidRPr="005C224A" w:rsidTr="005938AC">
        <w:trPr>
          <w:cantSplit/>
          <w:trHeight w:val="303"/>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Pracownia Projektowa Tomasz Ryś</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Tomasz Ryś</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Halbud Józef Sala</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Józef Sala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Kamil Dąbrowski</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Kamil Dąbrowski</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Gospodarstwo Rolne</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Wiesław Pachacz</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Wiesław Pachacz</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Gospodarstwo Rolne</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737A29" w:rsidP="0024717D">
            <w:pPr>
              <w:suppressAutoHyphens/>
              <w:spacing w:after="0"/>
              <w:jc w:val="both"/>
              <w:rPr>
                <w:rFonts w:cs="Calibri"/>
                <w:lang w:eastAsia="ar-SA" w:bidi="ar-SA"/>
              </w:rPr>
            </w:pPr>
            <w:r w:rsidRPr="005C224A">
              <w:rPr>
                <w:rFonts w:cs="Calibri"/>
                <w:lang w:eastAsia="ar-SA" w:bidi="ar-SA"/>
              </w:rPr>
              <w:fldChar w:fldCharType="begin"/>
            </w:r>
            <w:r w:rsidR="0024717D" w:rsidRPr="005C224A">
              <w:rPr>
                <w:rFonts w:cs="Calibri"/>
                <w:lang w:eastAsia="ar-SA" w:bidi="ar-SA"/>
              </w:rPr>
              <w:instrText xml:space="preserve"> AUTONUM  \* Arabic </w:instrText>
            </w:r>
            <w:r w:rsidRPr="005C224A">
              <w:rPr>
                <w:rFonts w:cs="Calibri"/>
                <w:lang w:eastAsia="ar-SA" w:bidi="ar-SA"/>
              </w:rPr>
              <w:fldChar w:fldCharType="end"/>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Firma Produkcyjno Handlowa Magdalena i Robert Skałka s.c.</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Robert Skałka</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tc>
        <w:tc>
          <w:tcPr>
            <w:tcW w:w="1134" w:type="dxa"/>
            <w:shd w:val="clear" w:color="auto" w:fill="FFFFFF" w:themeFill="background1"/>
            <w:vAlign w:val="center"/>
          </w:tcPr>
          <w:p w:rsidR="0024717D" w:rsidRPr="005C224A" w:rsidRDefault="00C27A4B" w:rsidP="0024717D">
            <w:pPr>
              <w:suppressAutoHyphens/>
              <w:spacing w:after="0"/>
              <w:jc w:val="both"/>
              <w:rPr>
                <w:rFonts w:cs="Calibri"/>
                <w:lang w:eastAsia="ar-SA" w:bidi="ar-SA"/>
              </w:rPr>
            </w:pPr>
            <w:r w:rsidRPr="005C224A">
              <w:rPr>
                <w:rFonts w:cs="Calibri"/>
                <w:lang w:eastAsia="ar-SA" w:bidi="ar-SA"/>
              </w:rPr>
              <w:t>Gospodar</w:t>
            </w:r>
          </w:p>
        </w:tc>
      </w:tr>
      <w:tr w:rsidR="0024717D" w:rsidRPr="005C224A" w:rsidTr="00BE1462">
        <w:trPr>
          <w:cantSplit/>
        </w:trPr>
        <w:tc>
          <w:tcPr>
            <w:tcW w:w="426" w:type="dxa"/>
            <w:shd w:val="clear" w:color="auto" w:fill="auto"/>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90.</w:t>
            </w:r>
          </w:p>
        </w:tc>
        <w:tc>
          <w:tcPr>
            <w:tcW w:w="3402" w:type="dxa"/>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ELHURT PLUS Spółka z o.o., Spółka komandytowa</w:t>
            </w:r>
          </w:p>
        </w:tc>
        <w:tc>
          <w:tcPr>
            <w:tcW w:w="2126" w:type="dxa"/>
            <w:shd w:val="clear" w:color="auto" w:fill="auto"/>
            <w:vAlign w:val="center"/>
          </w:tcPr>
          <w:p w:rsidR="0024717D" w:rsidRPr="005C224A" w:rsidRDefault="0024717D" w:rsidP="0024717D">
            <w:pPr>
              <w:suppressAutoHyphens/>
              <w:spacing w:after="0"/>
              <w:jc w:val="both"/>
              <w:rPr>
                <w:rFonts w:cs="Calibri"/>
                <w:bCs/>
                <w:lang w:eastAsia="ar-SA" w:bidi="ar-SA"/>
              </w:rPr>
            </w:pPr>
            <w:r w:rsidRPr="005C224A">
              <w:rPr>
                <w:rFonts w:cs="Calibri"/>
                <w:bCs/>
                <w:lang w:eastAsia="ar-SA" w:bidi="ar-SA"/>
              </w:rPr>
              <w:t>Joanna Panuś</w:t>
            </w:r>
          </w:p>
        </w:tc>
        <w:tc>
          <w:tcPr>
            <w:tcW w:w="2694" w:type="dxa"/>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w:t>
            </w:r>
          </w:p>
          <w:p w:rsidR="0024717D" w:rsidRPr="005C224A" w:rsidRDefault="0024717D" w:rsidP="0024717D">
            <w:pPr>
              <w:suppressAutoHyphens/>
              <w:spacing w:after="0"/>
              <w:jc w:val="both"/>
              <w:rPr>
                <w:rFonts w:cs="Calibri"/>
                <w:lang w:eastAsia="ar-SA" w:bidi="ar-SA"/>
              </w:rPr>
            </w:pPr>
          </w:p>
        </w:tc>
        <w:tc>
          <w:tcPr>
            <w:tcW w:w="1134" w:type="dxa"/>
            <w:shd w:val="clear" w:color="auto" w:fill="FFFFFF" w:themeFill="background1"/>
            <w:vAlign w:val="center"/>
          </w:tcPr>
          <w:p w:rsidR="0024717D" w:rsidRPr="005C224A" w:rsidRDefault="0024717D" w:rsidP="0024717D">
            <w:pPr>
              <w:suppressAutoHyphens/>
              <w:spacing w:after="0"/>
              <w:jc w:val="both"/>
              <w:rPr>
                <w:rFonts w:cs="Calibri"/>
                <w:lang w:eastAsia="ar-SA" w:bidi="ar-SA"/>
              </w:rPr>
            </w:pPr>
            <w:r w:rsidRPr="005C224A">
              <w:rPr>
                <w:rFonts w:cs="Calibri"/>
                <w:lang w:eastAsia="ar-SA" w:bidi="ar-SA"/>
              </w:rPr>
              <w:t>Gospo</w:t>
            </w:r>
            <w:r w:rsidR="00C27A4B" w:rsidRPr="005C224A">
              <w:rPr>
                <w:rFonts w:cs="Calibri"/>
                <w:lang w:eastAsia="ar-SA" w:bidi="ar-SA"/>
              </w:rPr>
              <w:t>dar</w:t>
            </w:r>
          </w:p>
        </w:tc>
      </w:tr>
    </w:tbl>
    <w:p w:rsidR="0024717D" w:rsidRPr="005C224A" w:rsidRDefault="0024717D" w:rsidP="0024717D">
      <w:pPr>
        <w:suppressAutoHyphens/>
        <w:spacing w:after="0"/>
        <w:jc w:val="both"/>
        <w:rPr>
          <w:rFonts w:cs="Calibri"/>
          <w:lang w:eastAsia="ar-SA" w:bidi="ar-SA"/>
        </w:rPr>
      </w:pPr>
    </w:p>
    <w:p w:rsidR="004065BD" w:rsidRPr="0096402C" w:rsidRDefault="008A4958" w:rsidP="00446D6C">
      <w:pPr>
        <w:pStyle w:val="Nagwek2"/>
        <w:numPr>
          <w:ilvl w:val="0"/>
          <w:numId w:val="34"/>
        </w:numPr>
        <w:spacing w:before="0"/>
        <w:jc w:val="both"/>
        <w:rPr>
          <w:rFonts w:ascii="Calibri" w:hAnsi="Calibri" w:cs="Calibri"/>
          <w:sz w:val="24"/>
          <w:szCs w:val="24"/>
        </w:rPr>
      </w:pPr>
      <w:bookmarkStart w:id="10" w:name="_Toc438996393"/>
      <w:r w:rsidRPr="0096402C">
        <w:rPr>
          <w:rFonts w:ascii="Calibri" w:hAnsi="Calibri" w:cs="Calibri"/>
          <w:sz w:val="24"/>
          <w:szCs w:val="24"/>
          <w:lang w:bidi="ar-SA"/>
        </w:rPr>
        <w:t>Skład organu decyzyjnego</w:t>
      </w:r>
      <w:bookmarkEnd w:id="10"/>
    </w:p>
    <w:p w:rsidR="00A92155" w:rsidRDefault="00C83A95" w:rsidP="0024717D">
      <w:pPr>
        <w:spacing w:after="0"/>
        <w:jc w:val="both"/>
        <w:rPr>
          <w:rFonts w:cs="Calibri"/>
        </w:rPr>
      </w:pPr>
      <w:r w:rsidRPr="005C224A">
        <w:rPr>
          <w:rFonts w:cs="Calibri"/>
        </w:rPr>
        <w:t>Organem decyzyjnym S</w:t>
      </w:r>
      <w:r w:rsidR="00935CBF" w:rsidRPr="005C224A">
        <w:rPr>
          <w:rFonts w:cs="Calibri"/>
        </w:rPr>
        <w:t>tow</w:t>
      </w:r>
      <w:r w:rsidR="003B377F" w:rsidRPr="005C224A">
        <w:rPr>
          <w:rFonts w:cs="Calibri"/>
        </w:rPr>
        <w:t xml:space="preserve">arzyszenia </w:t>
      </w:r>
      <w:r w:rsidR="008B3E79" w:rsidRPr="005C224A">
        <w:rPr>
          <w:rFonts w:cs="Calibri"/>
        </w:rPr>
        <w:t>w zakresie wyboru operacji</w:t>
      </w:r>
      <w:r w:rsidR="003B377F" w:rsidRPr="005C224A">
        <w:rPr>
          <w:rFonts w:cs="Calibri"/>
        </w:rPr>
        <w:t xml:space="preserve">, </w:t>
      </w:r>
      <w:r w:rsidR="008B3E79" w:rsidRPr="005C224A">
        <w:rPr>
          <w:rFonts w:cs="Calibri"/>
        </w:rPr>
        <w:t xml:space="preserve">które maja być realizowane w ramach LSR </w:t>
      </w:r>
      <w:r w:rsidR="00935CBF" w:rsidRPr="005C224A">
        <w:rPr>
          <w:rFonts w:cs="Calibri"/>
        </w:rPr>
        <w:t>jest Rada</w:t>
      </w:r>
      <w:r w:rsidRPr="005C224A">
        <w:rPr>
          <w:rFonts w:cs="Calibri"/>
        </w:rPr>
        <w:t>. Zgodnie z zapisami Statutu jest ona wybierana przez Walne Zebranie Członków Stowarzyszenia spośród</w:t>
      </w:r>
      <w:r w:rsidR="00935CBF" w:rsidRPr="005C224A">
        <w:rPr>
          <w:rFonts w:cs="Calibri"/>
        </w:rPr>
        <w:t xml:space="preserve"> członków. Skład R</w:t>
      </w:r>
      <w:r w:rsidR="00FE5E20" w:rsidRPr="005C224A">
        <w:rPr>
          <w:rFonts w:cs="Calibri"/>
        </w:rPr>
        <w:t>ady liczy</w:t>
      </w:r>
      <w:r w:rsidR="003B377F" w:rsidRPr="005C224A">
        <w:rPr>
          <w:rFonts w:cs="Calibri"/>
        </w:rPr>
        <w:t xml:space="preserve"> od 7 - </w:t>
      </w:r>
      <w:r w:rsidR="00FE5E20" w:rsidRPr="005C224A">
        <w:rPr>
          <w:rFonts w:cs="Calibri"/>
        </w:rPr>
        <w:t>9 osób, w tym Przewodniczący,</w:t>
      </w:r>
      <w:r w:rsidRPr="005C224A">
        <w:rPr>
          <w:rFonts w:cs="Calibri"/>
        </w:rPr>
        <w:t xml:space="preserve"> Wiceprzewodniczący</w:t>
      </w:r>
      <w:r w:rsidR="00FE5E20" w:rsidRPr="005C224A">
        <w:rPr>
          <w:rFonts w:cs="Calibri"/>
        </w:rPr>
        <w:t xml:space="preserve"> i Sekretarz</w:t>
      </w:r>
      <w:r w:rsidRPr="005C224A">
        <w:rPr>
          <w:rFonts w:cs="Calibri"/>
        </w:rPr>
        <w:t xml:space="preserve">. </w:t>
      </w:r>
      <w:r w:rsidR="00C21B1F" w:rsidRPr="005C224A">
        <w:rPr>
          <w:rFonts w:cs="Calibri"/>
        </w:rPr>
        <w:t xml:space="preserve">W skład rady wchodzą przedstawiciele każdego z sektorów: publicznego, społecznego i gospodarczego, </w:t>
      </w:r>
      <w:r w:rsidR="003B377F" w:rsidRPr="005C224A">
        <w:rPr>
          <w:rFonts w:cs="Calibri"/>
        </w:rPr>
        <w:t xml:space="preserve">z obydwu Gmin </w:t>
      </w:r>
      <w:r w:rsidR="00C21B1F" w:rsidRPr="005C224A">
        <w:rPr>
          <w:rFonts w:cs="Calibri"/>
          <w:color w:val="000000" w:themeColor="text1"/>
        </w:rPr>
        <w:t>w tym</w:t>
      </w:r>
      <w:r w:rsidR="00C21B1F" w:rsidRPr="005C224A">
        <w:rPr>
          <w:rFonts w:cs="Calibri"/>
        </w:rPr>
        <w:t xml:space="preserve"> mie</w:t>
      </w:r>
      <w:r w:rsidR="00FE5E20" w:rsidRPr="005C224A">
        <w:rPr>
          <w:rFonts w:cs="Calibri"/>
        </w:rPr>
        <w:t xml:space="preserve">szkańcy obszaru działania LGD. Przy </w:t>
      </w:r>
      <w:r w:rsidR="00C21B1F" w:rsidRPr="005C224A">
        <w:rPr>
          <w:rFonts w:cs="Calibri"/>
        </w:rPr>
        <w:t xml:space="preserve">czym ani władza publiczna, ani żadna </w:t>
      </w:r>
      <w:r w:rsidR="00FE5E20" w:rsidRPr="005C224A">
        <w:rPr>
          <w:rFonts w:cs="Calibri"/>
        </w:rPr>
        <w:t xml:space="preserve">inna </w:t>
      </w:r>
      <w:r w:rsidR="00C21B1F" w:rsidRPr="005C224A">
        <w:rPr>
          <w:rFonts w:cs="Calibri"/>
        </w:rPr>
        <w:t xml:space="preserve">z grup interesów nie posiada więcej niż 49% praw głosu. </w:t>
      </w:r>
      <w:r w:rsidR="003B377F" w:rsidRPr="005C224A">
        <w:rPr>
          <w:rFonts w:cs="Calibri"/>
        </w:rPr>
        <w:t>Na dzień złożenia wniosku p</w:t>
      </w:r>
      <w:r w:rsidR="00C21B1F" w:rsidRPr="005C224A">
        <w:rPr>
          <w:rFonts w:cs="Calibri"/>
        </w:rPr>
        <w:t>rzedstawiciele</w:t>
      </w:r>
      <w:r w:rsidR="003B377F" w:rsidRPr="005C224A">
        <w:rPr>
          <w:rFonts w:cs="Calibri"/>
        </w:rPr>
        <w:t xml:space="preserve"> każdego</w:t>
      </w:r>
      <w:r w:rsidR="00FE5E20" w:rsidRPr="005C224A">
        <w:rPr>
          <w:rFonts w:cs="Calibri"/>
        </w:rPr>
        <w:t xml:space="preserve"> sektora</w:t>
      </w:r>
      <w:r w:rsidR="003B377F" w:rsidRPr="005C224A">
        <w:rPr>
          <w:rFonts w:cs="Calibri"/>
        </w:rPr>
        <w:t xml:space="preserve"> stanowią po 33,33 % członków </w:t>
      </w:r>
      <w:r w:rsidR="00C21B1F" w:rsidRPr="005C224A">
        <w:rPr>
          <w:rFonts w:cs="Calibri"/>
        </w:rPr>
        <w:t>Rady.</w:t>
      </w:r>
      <w:r w:rsidR="000816CE" w:rsidRPr="005C224A">
        <w:rPr>
          <w:rFonts w:cs="Calibri"/>
        </w:rPr>
        <w:t xml:space="preserve"> W skład Rady wchodzą 3 kobiety i dwie osoby do 35 roku życia.</w:t>
      </w:r>
      <w:r w:rsidR="00E632CA" w:rsidRPr="005C224A">
        <w:rPr>
          <w:rFonts w:cs="Calibri"/>
        </w:rPr>
        <w:t xml:space="preserve"> </w:t>
      </w:r>
      <w:r w:rsidR="007740B7" w:rsidRPr="005C224A">
        <w:rPr>
          <w:rFonts w:cs="Calibri"/>
        </w:rPr>
        <w:t xml:space="preserve">W składzie Rady jest 4 przedstawicieli z Gminy Sułkowice i 5 z Gminy Myślenice. </w:t>
      </w:r>
      <w:r w:rsidR="00935CBF" w:rsidRPr="005C224A">
        <w:rPr>
          <w:rFonts w:cs="Calibri"/>
        </w:rPr>
        <w:t xml:space="preserve">Wyłączną kompetencją Rady jest wybór operacji, które mają być realizowane w ramach LSR oraz ustalenie kwoty wsparcia. </w:t>
      </w:r>
      <w:r w:rsidRPr="005C224A">
        <w:rPr>
          <w:rFonts w:cs="Calibri"/>
        </w:rPr>
        <w:t>Skład tego organu został przedstawiony w poniższym zestawieniu.</w:t>
      </w:r>
    </w:p>
    <w:p w:rsidR="0096402C" w:rsidRPr="005C224A" w:rsidRDefault="0096402C" w:rsidP="0024717D">
      <w:pPr>
        <w:spacing w:after="0"/>
        <w:jc w:val="both"/>
        <w:rPr>
          <w:rFonts w:cs="Calibri"/>
        </w:rPr>
      </w:pPr>
    </w:p>
    <w:p w:rsidR="00D95D8D" w:rsidRPr="005C224A" w:rsidRDefault="00D95D8D" w:rsidP="0024717D">
      <w:pPr>
        <w:keepNext/>
        <w:suppressAutoHyphens/>
        <w:spacing w:after="0"/>
        <w:jc w:val="both"/>
        <w:rPr>
          <w:rFonts w:cs="Calibri"/>
          <w:bCs/>
          <w:color w:val="7030A0"/>
          <w:lang w:eastAsia="ar-SA" w:bidi="ar-SA"/>
        </w:rPr>
      </w:pPr>
      <w:bookmarkStart w:id="11" w:name="_Toc321873706"/>
      <w:r w:rsidRPr="005C224A">
        <w:rPr>
          <w:rFonts w:cs="Calibri"/>
          <w:bCs/>
          <w:color w:val="7030A0"/>
          <w:lang w:eastAsia="ar-SA" w:bidi="ar-SA"/>
        </w:rPr>
        <w:t>Tabela</w:t>
      </w:r>
      <w:r w:rsidR="00A92155" w:rsidRPr="005C224A">
        <w:rPr>
          <w:rFonts w:cs="Calibri"/>
          <w:bCs/>
          <w:color w:val="7030A0"/>
          <w:lang w:eastAsia="ar-SA" w:bidi="ar-SA"/>
        </w:rPr>
        <w:t xml:space="preserve"> 4</w:t>
      </w:r>
      <w:r w:rsidRPr="005C224A">
        <w:rPr>
          <w:rFonts w:cs="Calibri"/>
          <w:bCs/>
          <w:color w:val="7030A0"/>
          <w:lang w:eastAsia="ar-SA" w:bidi="ar-SA"/>
        </w:rPr>
        <w:t xml:space="preserve"> Struktura Rady LGD</w:t>
      </w:r>
      <w:bookmarkEnd w:id="11"/>
    </w:p>
    <w:tbl>
      <w:tblPr>
        <w:tblW w:w="9280" w:type="dxa"/>
        <w:tblInd w:w="-100" w:type="dxa"/>
        <w:tblLayout w:type="fixed"/>
        <w:tblLook w:val="0020"/>
      </w:tblPr>
      <w:tblGrid>
        <w:gridCol w:w="350"/>
        <w:gridCol w:w="2977"/>
        <w:gridCol w:w="2268"/>
        <w:gridCol w:w="1134"/>
        <w:gridCol w:w="1134"/>
        <w:gridCol w:w="1417"/>
      </w:tblGrid>
      <w:tr w:rsidR="00D95D8D" w:rsidRPr="005C224A" w:rsidTr="0096402C">
        <w:trPr>
          <w:cantSplit/>
          <w:trHeight w:val="675"/>
          <w:tblHeader/>
        </w:trPr>
        <w:tc>
          <w:tcPr>
            <w:tcW w:w="350" w:type="dxa"/>
            <w:tcBorders>
              <w:top w:val="single" w:sz="4" w:space="0" w:color="000000"/>
              <w:left w:val="single" w:sz="4" w:space="0" w:color="000000"/>
              <w:bottom w:val="single" w:sz="4" w:space="0" w:color="000000"/>
            </w:tcBorders>
            <w:shd w:val="clear" w:color="auto" w:fill="C0C0C0"/>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Lp</w:t>
            </w:r>
          </w:p>
        </w:tc>
        <w:tc>
          <w:tcPr>
            <w:tcW w:w="2977" w:type="dxa"/>
            <w:tcBorders>
              <w:top w:val="single" w:sz="4" w:space="0" w:color="000000"/>
              <w:left w:val="single" w:sz="4" w:space="0" w:color="000000"/>
              <w:bottom w:val="single" w:sz="4" w:space="0" w:color="000000"/>
            </w:tcBorders>
            <w:shd w:val="clear" w:color="auto" w:fill="C0C0C0"/>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Członek Rady</w:t>
            </w:r>
          </w:p>
        </w:tc>
        <w:tc>
          <w:tcPr>
            <w:tcW w:w="2268" w:type="dxa"/>
            <w:tcBorders>
              <w:top w:val="single" w:sz="4" w:space="0" w:color="000000"/>
              <w:left w:val="single" w:sz="4" w:space="0" w:color="000000"/>
              <w:bottom w:val="single" w:sz="4" w:space="0" w:color="000000"/>
              <w:right w:val="single" w:sz="4" w:space="0" w:color="000000"/>
            </w:tcBorders>
            <w:shd w:val="clear" w:color="auto" w:fill="C0C0C0"/>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Imię i Nazwisko</w:t>
            </w:r>
          </w:p>
        </w:tc>
        <w:tc>
          <w:tcPr>
            <w:tcW w:w="1134" w:type="dxa"/>
            <w:tcBorders>
              <w:top w:val="single" w:sz="4" w:space="0" w:color="000000"/>
              <w:left w:val="single" w:sz="4" w:space="0" w:color="000000"/>
              <w:bottom w:val="single" w:sz="4" w:space="0" w:color="000000"/>
            </w:tcBorders>
            <w:shd w:val="clear" w:color="auto" w:fill="C0C0C0"/>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Pełniona funkcja</w:t>
            </w:r>
          </w:p>
        </w:tc>
        <w:tc>
          <w:tcPr>
            <w:tcW w:w="1134" w:type="dxa"/>
            <w:tcBorders>
              <w:top w:val="single" w:sz="4" w:space="0" w:color="000000"/>
              <w:left w:val="single" w:sz="4" w:space="0" w:color="000000"/>
              <w:bottom w:val="single" w:sz="4" w:space="0" w:color="000000"/>
            </w:tcBorders>
            <w:shd w:val="clear" w:color="auto" w:fill="C0C0C0"/>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Gmina</w:t>
            </w:r>
          </w:p>
        </w:tc>
        <w:tc>
          <w:tcPr>
            <w:tcW w:w="1417" w:type="dxa"/>
            <w:tcBorders>
              <w:top w:val="single" w:sz="4" w:space="0" w:color="000000"/>
              <w:left w:val="single" w:sz="4" w:space="0" w:color="000000"/>
              <w:bottom w:val="single" w:sz="4" w:space="0" w:color="000000"/>
              <w:right w:val="single" w:sz="4" w:space="0" w:color="000000"/>
            </w:tcBorders>
            <w:shd w:val="clear" w:color="auto" w:fill="C0C0C0"/>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Reprezentowany sektor</w:t>
            </w:r>
          </w:p>
        </w:tc>
      </w:tr>
      <w:tr w:rsidR="00D95D8D" w:rsidRPr="005C224A" w:rsidTr="0096402C">
        <w:trPr>
          <w:cantSplit/>
        </w:trPr>
        <w:tc>
          <w:tcPr>
            <w:tcW w:w="350" w:type="dxa"/>
            <w:tcBorders>
              <w:top w:val="single" w:sz="4" w:space="0" w:color="000000"/>
              <w:left w:val="single" w:sz="4" w:space="0" w:color="000000"/>
              <w:bottom w:val="single" w:sz="4" w:space="0" w:color="000000"/>
            </w:tcBorders>
            <w:shd w:val="clear" w:color="auto" w:fill="E6E6E6"/>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1</w:t>
            </w:r>
          </w:p>
        </w:tc>
        <w:tc>
          <w:tcPr>
            <w:tcW w:w="2977"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Gmina Sułkowice</w:t>
            </w:r>
          </w:p>
        </w:tc>
        <w:tc>
          <w:tcPr>
            <w:tcW w:w="2268" w:type="dxa"/>
            <w:tcBorders>
              <w:top w:val="single" w:sz="4" w:space="0" w:color="000000"/>
              <w:left w:val="single" w:sz="4" w:space="0" w:color="000000"/>
              <w:bottom w:val="single" w:sz="4" w:space="0" w:color="000000"/>
              <w:right w:val="single" w:sz="4" w:space="0" w:color="000000"/>
            </w:tcBorders>
          </w:tcPr>
          <w:p w:rsidR="00D95D8D" w:rsidRPr="005C224A" w:rsidRDefault="00D95D8D" w:rsidP="0024717D">
            <w:pPr>
              <w:suppressAutoHyphens/>
              <w:snapToGrid w:val="0"/>
              <w:spacing w:after="0"/>
              <w:jc w:val="both"/>
              <w:rPr>
                <w:rFonts w:cs="Calibri"/>
                <w:color w:val="FF0000"/>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4163BE" w:rsidP="0024717D">
            <w:pPr>
              <w:suppressAutoHyphens/>
              <w:snapToGrid w:val="0"/>
              <w:spacing w:after="0"/>
              <w:jc w:val="both"/>
              <w:rPr>
                <w:rFonts w:cs="Calibri"/>
                <w:color w:val="FF0000"/>
                <w:lang w:eastAsia="ar-SA" w:bidi="ar-SA"/>
              </w:rPr>
            </w:pPr>
            <w:r w:rsidRPr="005C224A">
              <w:rPr>
                <w:rFonts w:cs="Calibri"/>
                <w:color w:val="FF0000"/>
                <w:lang w:eastAsia="ar-SA" w:bidi="ar-SA"/>
              </w:rPr>
              <w:t>Członek</w:t>
            </w: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Sułkowice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Publiczny</w:t>
            </w:r>
          </w:p>
        </w:tc>
      </w:tr>
      <w:tr w:rsidR="00D95D8D" w:rsidRPr="005C224A" w:rsidTr="0096402C">
        <w:trPr>
          <w:cantSplit/>
        </w:trPr>
        <w:tc>
          <w:tcPr>
            <w:tcW w:w="350" w:type="dxa"/>
            <w:tcBorders>
              <w:top w:val="single" w:sz="4" w:space="0" w:color="000000"/>
              <w:left w:val="single" w:sz="4" w:space="0" w:color="000000"/>
              <w:bottom w:val="single" w:sz="4" w:space="0" w:color="000000"/>
            </w:tcBorders>
            <w:shd w:val="clear" w:color="auto" w:fill="E6E6E6"/>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2</w:t>
            </w:r>
          </w:p>
        </w:tc>
        <w:tc>
          <w:tcPr>
            <w:tcW w:w="2977"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Miasto i Gmina Myślenice</w:t>
            </w:r>
          </w:p>
        </w:tc>
        <w:tc>
          <w:tcPr>
            <w:tcW w:w="2268" w:type="dxa"/>
            <w:tcBorders>
              <w:top w:val="single" w:sz="4" w:space="0" w:color="000000"/>
              <w:left w:val="single" w:sz="4" w:space="0" w:color="000000"/>
              <w:bottom w:val="single" w:sz="4" w:space="0" w:color="000000"/>
              <w:right w:val="single" w:sz="4" w:space="0" w:color="000000"/>
            </w:tcBorders>
          </w:tcPr>
          <w:p w:rsidR="00D95D8D" w:rsidRPr="005C224A" w:rsidRDefault="00D95D8D" w:rsidP="0024717D">
            <w:pPr>
              <w:suppressAutoHyphens/>
              <w:snapToGrid w:val="0"/>
              <w:spacing w:after="0"/>
              <w:jc w:val="both"/>
              <w:rPr>
                <w:rFonts w:cs="Calibri"/>
                <w:color w:val="FF0000"/>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4163BE" w:rsidP="0024717D">
            <w:pPr>
              <w:suppressAutoHyphens/>
              <w:snapToGrid w:val="0"/>
              <w:spacing w:after="0"/>
              <w:jc w:val="both"/>
              <w:rPr>
                <w:rFonts w:cs="Calibri"/>
                <w:color w:val="FF0000"/>
                <w:lang w:eastAsia="ar-SA" w:bidi="ar-SA"/>
              </w:rPr>
            </w:pPr>
            <w:r w:rsidRPr="005C224A">
              <w:rPr>
                <w:rFonts w:cs="Calibri"/>
                <w:color w:val="FF0000"/>
                <w:lang w:eastAsia="ar-SA" w:bidi="ar-SA"/>
              </w:rPr>
              <w:t>Członek</w:t>
            </w: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Myślenice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Publiczny</w:t>
            </w:r>
          </w:p>
        </w:tc>
      </w:tr>
      <w:tr w:rsidR="00D95D8D" w:rsidRPr="005C224A" w:rsidTr="0096402C">
        <w:trPr>
          <w:cantSplit/>
        </w:trPr>
        <w:tc>
          <w:tcPr>
            <w:tcW w:w="350" w:type="dxa"/>
            <w:tcBorders>
              <w:top w:val="single" w:sz="4" w:space="0" w:color="000000"/>
              <w:left w:val="single" w:sz="4" w:space="0" w:color="000000"/>
              <w:bottom w:val="single" w:sz="4" w:space="0" w:color="000000"/>
            </w:tcBorders>
            <w:shd w:val="clear" w:color="auto" w:fill="E6E6E6"/>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3</w:t>
            </w:r>
          </w:p>
        </w:tc>
        <w:tc>
          <w:tcPr>
            <w:tcW w:w="2977"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2268" w:type="dxa"/>
            <w:tcBorders>
              <w:top w:val="single" w:sz="4" w:space="0" w:color="000000"/>
              <w:left w:val="single" w:sz="4" w:space="0" w:color="000000"/>
              <w:bottom w:val="single" w:sz="4" w:space="0" w:color="000000"/>
              <w:right w:val="single" w:sz="4" w:space="0" w:color="000000"/>
            </w:tcBorders>
          </w:tcPr>
          <w:p w:rsidR="00D95D8D" w:rsidRPr="005C224A" w:rsidRDefault="00D95D8D" w:rsidP="0024717D">
            <w:pPr>
              <w:suppressAutoHyphens/>
              <w:snapToGrid w:val="0"/>
              <w:spacing w:after="0"/>
              <w:jc w:val="both"/>
              <w:rPr>
                <w:rFonts w:cs="Calibri"/>
                <w:color w:val="FF0000"/>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24717D" w:rsidP="0024717D">
            <w:pPr>
              <w:suppressAutoHyphens/>
              <w:snapToGrid w:val="0"/>
              <w:spacing w:after="0"/>
              <w:jc w:val="both"/>
              <w:rPr>
                <w:rFonts w:cs="Calibri"/>
                <w:color w:val="FF0000"/>
                <w:lang w:eastAsia="ar-SA" w:bidi="ar-SA"/>
              </w:rPr>
            </w:pPr>
            <w:r w:rsidRPr="005C224A">
              <w:rPr>
                <w:rFonts w:cs="Calibri"/>
                <w:color w:val="FF0000"/>
                <w:lang w:eastAsia="ar-SA" w:bidi="ar-SA"/>
              </w:rPr>
              <w:t>Członek</w:t>
            </w: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5D8D" w:rsidRPr="005C224A" w:rsidRDefault="00E319D0" w:rsidP="0024717D">
            <w:pPr>
              <w:suppressAutoHyphens/>
              <w:snapToGrid w:val="0"/>
              <w:spacing w:after="0"/>
              <w:jc w:val="both"/>
              <w:rPr>
                <w:rFonts w:cs="Calibri"/>
                <w:color w:val="FF0000"/>
                <w:lang w:eastAsia="ar-SA" w:bidi="ar-SA"/>
              </w:rPr>
            </w:pPr>
            <w:r w:rsidRPr="005C224A">
              <w:rPr>
                <w:rFonts w:cs="Calibri"/>
                <w:color w:val="FF0000"/>
                <w:lang w:eastAsia="ar-SA" w:bidi="ar-SA"/>
              </w:rPr>
              <w:t>Publiczny</w:t>
            </w:r>
          </w:p>
        </w:tc>
      </w:tr>
      <w:tr w:rsidR="00D95D8D" w:rsidRPr="005C224A" w:rsidTr="0096402C">
        <w:trPr>
          <w:cantSplit/>
        </w:trPr>
        <w:tc>
          <w:tcPr>
            <w:tcW w:w="350" w:type="dxa"/>
            <w:tcBorders>
              <w:top w:val="single" w:sz="4" w:space="0" w:color="000000"/>
              <w:left w:val="single" w:sz="4" w:space="0" w:color="000000"/>
              <w:bottom w:val="single" w:sz="4" w:space="0" w:color="000000"/>
            </w:tcBorders>
            <w:shd w:val="clear" w:color="auto" w:fill="E6E6E6"/>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4</w:t>
            </w:r>
          </w:p>
        </w:tc>
        <w:tc>
          <w:tcPr>
            <w:tcW w:w="2977"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2268" w:type="dxa"/>
            <w:tcBorders>
              <w:top w:val="single" w:sz="4" w:space="0" w:color="000000"/>
              <w:left w:val="single" w:sz="4" w:space="0" w:color="000000"/>
              <w:bottom w:val="single" w:sz="4" w:space="0" w:color="000000"/>
              <w:right w:val="single" w:sz="4" w:space="0" w:color="000000"/>
            </w:tcBorders>
          </w:tcPr>
          <w:p w:rsidR="00D95D8D" w:rsidRPr="005C224A" w:rsidRDefault="00D95D8D" w:rsidP="0024717D">
            <w:pPr>
              <w:suppressAutoHyphens/>
              <w:snapToGrid w:val="0"/>
              <w:spacing w:after="0"/>
              <w:jc w:val="both"/>
              <w:rPr>
                <w:rFonts w:cs="Calibri"/>
                <w:color w:val="FF0000"/>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 xml:space="preserve">Członek </w:t>
            </w: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Gospodarczy</w:t>
            </w:r>
          </w:p>
        </w:tc>
      </w:tr>
      <w:tr w:rsidR="00D95D8D" w:rsidRPr="005C224A" w:rsidTr="0096402C">
        <w:trPr>
          <w:cantSplit/>
        </w:trPr>
        <w:tc>
          <w:tcPr>
            <w:tcW w:w="350" w:type="dxa"/>
            <w:tcBorders>
              <w:top w:val="single" w:sz="4" w:space="0" w:color="000000"/>
              <w:left w:val="single" w:sz="4" w:space="0" w:color="000000"/>
              <w:bottom w:val="single" w:sz="4" w:space="0" w:color="000000"/>
            </w:tcBorders>
            <w:shd w:val="clear" w:color="auto" w:fill="E6E6E6"/>
          </w:tcPr>
          <w:p w:rsidR="00D95D8D" w:rsidRPr="005C224A" w:rsidRDefault="00E319D0" w:rsidP="0024717D">
            <w:pPr>
              <w:suppressAutoHyphens/>
              <w:snapToGrid w:val="0"/>
              <w:spacing w:after="0"/>
              <w:jc w:val="both"/>
              <w:rPr>
                <w:rFonts w:cs="Calibri"/>
                <w:lang w:eastAsia="ar-SA" w:bidi="ar-SA"/>
              </w:rPr>
            </w:pPr>
            <w:r w:rsidRPr="005C224A">
              <w:rPr>
                <w:rFonts w:cs="Calibri"/>
                <w:lang w:eastAsia="ar-SA" w:bidi="ar-SA"/>
              </w:rPr>
              <w:t>5</w:t>
            </w:r>
          </w:p>
        </w:tc>
        <w:tc>
          <w:tcPr>
            <w:tcW w:w="2977"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2268" w:type="dxa"/>
            <w:tcBorders>
              <w:top w:val="single" w:sz="4" w:space="0" w:color="000000"/>
              <w:left w:val="single" w:sz="4" w:space="0" w:color="000000"/>
              <w:bottom w:val="single" w:sz="4" w:space="0" w:color="000000"/>
              <w:right w:val="single" w:sz="4" w:space="0" w:color="000000"/>
            </w:tcBorders>
          </w:tcPr>
          <w:p w:rsidR="00D95D8D" w:rsidRPr="005C224A" w:rsidRDefault="00D95D8D" w:rsidP="0024717D">
            <w:pPr>
              <w:suppressAutoHyphens/>
              <w:snapToGrid w:val="0"/>
              <w:spacing w:after="0"/>
              <w:jc w:val="both"/>
              <w:rPr>
                <w:rFonts w:cs="Calibri"/>
                <w:color w:val="FF0000"/>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 xml:space="preserve">Członek </w:t>
            </w: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Gospodarczy</w:t>
            </w:r>
          </w:p>
        </w:tc>
      </w:tr>
      <w:tr w:rsidR="00D95D8D" w:rsidRPr="005C224A" w:rsidTr="0096402C">
        <w:trPr>
          <w:cantSplit/>
          <w:trHeight w:val="278"/>
        </w:trPr>
        <w:tc>
          <w:tcPr>
            <w:tcW w:w="350" w:type="dxa"/>
            <w:tcBorders>
              <w:top w:val="single" w:sz="4" w:space="0" w:color="000000"/>
              <w:left w:val="single" w:sz="4" w:space="0" w:color="000000"/>
              <w:bottom w:val="single" w:sz="4" w:space="0" w:color="000000"/>
            </w:tcBorders>
            <w:shd w:val="clear" w:color="auto" w:fill="E6E6E6"/>
          </w:tcPr>
          <w:p w:rsidR="00D95D8D" w:rsidRPr="005C224A" w:rsidRDefault="00E319D0" w:rsidP="0024717D">
            <w:pPr>
              <w:suppressAutoHyphens/>
              <w:snapToGrid w:val="0"/>
              <w:spacing w:after="0"/>
              <w:jc w:val="both"/>
              <w:rPr>
                <w:rFonts w:cs="Calibri"/>
                <w:lang w:eastAsia="ar-SA" w:bidi="ar-SA"/>
              </w:rPr>
            </w:pPr>
            <w:r w:rsidRPr="005C224A">
              <w:rPr>
                <w:rFonts w:cs="Calibri"/>
                <w:lang w:eastAsia="ar-SA" w:bidi="ar-SA"/>
              </w:rPr>
              <w:t>6</w:t>
            </w:r>
          </w:p>
        </w:tc>
        <w:tc>
          <w:tcPr>
            <w:tcW w:w="2977"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2268" w:type="dxa"/>
            <w:tcBorders>
              <w:top w:val="single" w:sz="4" w:space="0" w:color="000000"/>
              <w:left w:val="single" w:sz="4" w:space="0" w:color="000000"/>
              <w:bottom w:val="single" w:sz="4" w:space="0" w:color="000000"/>
              <w:right w:val="single" w:sz="4" w:space="0" w:color="000000"/>
            </w:tcBorders>
          </w:tcPr>
          <w:p w:rsidR="00D95D8D" w:rsidRPr="005C224A" w:rsidRDefault="00D95D8D" w:rsidP="0024717D">
            <w:pPr>
              <w:suppressAutoHyphens/>
              <w:snapToGrid w:val="0"/>
              <w:spacing w:after="0"/>
              <w:jc w:val="both"/>
              <w:rPr>
                <w:rFonts w:cs="Calibri"/>
                <w:color w:val="FF0000"/>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Członek</w:t>
            </w: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5D8D" w:rsidRPr="005C224A" w:rsidRDefault="004163BE" w:rsidP="0024717D">
            <w:pPr>
              <w:suppressAutoHyphens/>
              <w:snapToGrid w:val="0"/>
              <w:spacing w:after="0"/>
              <w:jc w:val="both"/>
              <w:rPr>
                <w:rFonts w:cs="Calibri"/>
                <w:color w:val="FF0000"/>
                <w:lang w:eastAsia="ar-SA" w:bidi="ar-SA"/>
              </w:rPr>
            </w:pPr>
            <w:r w:rsidRPr="005C224A">
              <w:rPr>
                <w:rFonts w:cs="Calibri"/>
                <w:color w:val="FF0000"/>
                <w:lang w:eastAsia="ar-SA" w:bidi="ar-SA"/>
              </w:rPr>
              <w:t>Gospodarczy</w:t>
            </w:r>
          </w:p>
        </w:tc>
      </w:tr>
      <w:tr w:rsidR="00D95D8D" w:rsidRPr="005C224A" w:rsidTr="0096402C">
        <w:trPr>
          <w:cantSplit/>
        </w:trPr>
        <w:tc>
          <w:tcPr>
            <w:tcW w:w="350" w:type="dxa"/>
            <w:tcBorders>
              <w:top w:val="single" w:sz="4" w:space="0" w:color="000000"/>
              <w:left w:val="single" w:sz="4" w:space="0" w:color="000000"/>
              <w:bottom w:val="single" w:sz="4" w:space="0" w:color="000000"/>
            </w:tcBorders>
            <w:shd w:val="clear" w:color="auto" w:fill="E6E6E6"/>
          </w:tcPr>
          <w:p w:rsidR="00D95D8D" w:rsidRPr="005C224A" w:rsidRDefault="004C6929" w:rsidP="0024717D">
            <w:pPr>
              <w:suppressAutoHyphens/>
              <w:snapToGrid w:val="0"/>
              <w:spacing w:after="0"/>
              <w:jc w:val="both"/>
              <w:rPr>
                <w:rFonts w:cs="Calibri"/>
                <w:lang w:eastAsia="ar-SA" w:bidi="ar-SA"/>
              </w:rPr>
            </w:pPr>
            <w:r w:rsidRPr="005C224A">
              <w:rPr>
                <w:rFonts w:cs="Calibri"/>
                <w:lang w:eastAsia="ar-SA" w:bidi="ar-SA"/>
              </w:rPr>
              <w:t>7</w:t>
            </w:r>
          </w:p>
        </w:tc>
        <w:tc>
          <w:tcPr>
            <w:tcW w:w="2977"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rPr>
                <w:rFonts w:cs="Calibri"/>
                <w:color w:val="FF0000"/>
                <w:lang w:eastAsia="ar-SA" w:bidi="ar-SA"/>
              </w:rPr>
            </w:pPr>
          </w:p>
        </w:tc>
        <w:tc>
          <w:tcPr>
            <w:tcW w:w="2268" w:type="dxa"/>
            <w:tcBorders>
              <w:top w:val="single" w:sz="4" w:space="0" w:color="000000"/>
              <w:left w:val="single" w:sz="4" w:space="0" w:color="000000"/>
              <w:bottom w:val="single" w:sz="4" w:space="0" w:color="000000"/>
              <w:right w:val="single" w:sz="4" w:space="0" w:color="000000"/>
            </w:tcBorders>
          </w:tcPr>
          <w:p w:rsidR="00D95D8D" w:rsidRPr="005C224A" w:rsidRDefault="00D95D8D" w:rsidP="0024717D">
            <w:pPr>
              <w:suppressAutoHyphens/>
              <w:snapToGrid w:val="0"/>
              <w:spacing w:after="0"/>
              <w:jc w:val="both"/>
              <w:rPr>
                <w:rFonts w:cs="Calibri"/>
                <w:color w:val="FF0000"/>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Członek</w:t>
            </w: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5D8D" w:rsidRPr="005C224A" w:rsidRDefault="004163BE" w:rsidP="0024717D">
            <w:pPr>
              <w:suppressAutoHyphens/>
              <w:snapToGrid w:val="0"/>
              <w:spacing w:after="0"/>
              <w:jc w:val="both"/>
              <w:rPr>
                <w:rFonts w:cs="Calibri"/>
                <w:color w:val="FF0000"/>
                <w:lang w:eastAsia="ar-SA" w:bidi="ar-SA"/>
              </w:rPr>
            </w:pPr>
            <w:r w:rsidRPr="005C224A">
              <w:rPr>
                <w:rFonts w:cs="Calibri"/>
                <w:color w:val="FF0000"/>
                <w:lang w:eastAsia="ar-SA" w:bidi="ar-SA"/>
              </w:rPr>
              <w:t>Społeczny</w:t>
            </w:r>
          </w:p>
        </w:tc>
      </w:tr>
      <w:tr w:rsidR="00D95D8D" w:rsidRPr="005C224A" w:rsidTr="0096402C">
        <w:trPr>
          <w:cantSplit/>
        </w:trPr>
        <w:tc>
          <w:tcPr>
            <w:tcW w:w="350" w:type="dxa"/>
            <w:tcBorders>
              <w:top w:val="single" w:sz="4" w:space="0" w:color="000000"/>
              <w:left w:val="single" w:sz="4" w:space="0" w:color="000000"/>
              <w:bottom w:val="single" w:sz="4" w:space="0" w:color="000000"/>
            </w:tcBorders>
            <w:shd w:val="clear" w:color="auto" w:fill="E6E6E6"/>
          </w:tcPr>
          <w:p w:rsidR="00D95D8D" w:rsidRPr="005C224A" w:rsidRDefault="00E319D0" w:rsidP="0024717D">
            <w:pPr>
              <w:suppressAutoHyphens/>
              <w:snapToGrid w:val="0"/>
              <w:spacing w:after="0"/>
              <w:jc w:val="both"/>
              <w:rPr>
                <w:rFonts w:cs="Calibri"/>
                <w:lang w:eastAsia="ar-SA" w:bidi="ar-SA"/>
              </w:rPr>
            </w:pPr>
            <w:r w:rsidRPr="005C224A">
              <w:rPr>
                <w:rFonts w:cs="Calibri"/>
                <w:lang w:eastAsia="ar-SA" w:bidi="ar-SA"/>
              </w:rPr>
              <w:t>8</w:t>
            </w:r>
          </w:p>
        </w:tc>
        <w:tc>
          <w:tcPr>
            <w:tcW w:w="2977"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rPr>
                <w:rFonts w:cs="Calibri"/>
                <w:color w:val="FF0000"/>
                <w:lang w:eastAsia="ar-SA" w:bidi="ar-SA"/>
              </w:rPr>
            </w:pPr>
          </w:p>
        </w:tc>
        <w:tc>
          <w:tcPr>
            <w:tcW w:w="2268" w:type="dxa"/>
            <w:tcBorders>
              <w:top w:val="single" w:sz="4" w:space="0" w:color="000000"/>
              <w:left w:val="single" w:sz="4" w:space="0" w:color="000000"/>
              <w:bottom w:val="single" w:sz="4" w:space="0" w:color="000000"/>
              <w:right w:val="single" w:sz="4" w:space="0" w:color="000000"/>
            </w:tcBorders>
          </w:tcPr>
          <w:p w:rsidR="00D95D8D" w:rsidRPr="005C224A" w:rsidRDefault="00D95D8D" w:rsidP="0024717D">
            <w:pPr>
              <w:suppressAutoHyphens/>
              <w:snapToGrid w:val="0"/>
              <w:spacing w:after="0"/>
              <w:jc w:val="both"/>
              <w:rPr>
                <w:rFonts w:cs="Calibri"/>
                <w:color w:val="FF0000"/>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 xml:space="preserve">Członek </w:t>
            </w: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Społeczny</w:t>
            </w:r>
          </w:p>
        </w:tc>
      </w:tr>
      <w:tr w:rsidR="00D95D8D" w:rsidRPr="005C224A" w:rsidTr="0096402C">
        <w:trPr>
          <w:cantSplit/>
        </w:trPr>
        <w:tc>
          <w:tcPr>
            <w:tcW w:w="350" w:type="dxa"/>
            <w:tcBorders>
              <w:top w:val="single" w:sz="4" w:space="0" w:color="000000"/>
              <w:left w:val="single" w:sz="4" w:space="0" w:color="000000"/>
              <w:bottom w:val="single" w:sz="4" w:space="0" w:color="000000"/>
            </w:tcBorders>
            <w:shd w:val="clear" w:color="auto" w:fill="E6E6E6"/>
          </w:tcPr>
          <w:p w:rsidR="00D95D8D" w:rsidRPr="005C224A" w:rsidRDefault="00D95D8D" w:rsidP="0024717D">
            <w:pPr>
              <w:suppressAutoHyphens/>
              <w:snapToGrid w:val="0"/>
              <w:spacing w:after="0"/>
              <w:jc w:val="both"/>
              <w:rPr>
                <w:rFonts w:cs="Calibri"/>
                <w:lang w:eastAsia="ar-SA" w:bidi="ar-SA"/>
              </w:rPr>
            </w:pPr>
            <w:r w:rsidRPr="005C224A">
              <w:rPr>
                <w:rFonts w:cs="Calibri"/>
                <w:lang w:eastAsia="ar-SA" w:bidi="ar-SA"/>
              </w:rPr>
              <w:t>9</w:t>
            </w:r>
          </w:p>
        </w:tc>
        <w:tc>
          <w:tcPr>
            <w:tcW w:w="2977"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2268" w:type="dxa"/>
            <w:tcBorders>
              <w:top w:val="single" w:sz="4" w:space="0" w:color="000000"/>
              <w:left w:val="single" w:sz="4" w:space="0" w:color="000000"/>
              <w:bottom w:val="single" w:sz="4" w:space="0" w:color="000000"/>
              <w:right w:val="single" w:sz="4" w:space="0" w:color="000000"/>
            </w:tcBorders>
          </w:tcPr>
          <w:p w:rsidR="00D95D8D" w:rsidRPr="005C224A" w:rsidRDefault="00D95D8D" w:rsidP="0024717D">
            <w:pPr>
              <w:suppressAutoHyphens/>
              <w:snapToGrid w:val="0"/>
              <w:spacing w:after="0"/>
              <w:jc w:val="both"/>
              <w:rPr>
                <w:rFonts w:cs="Calibri"/>
                <w:color w:val="FF0000"/>
                <w:lang w:eastAsia="ar-SA" w:bidi="ar-SA"/>
              </w:rPr>
            </w:pP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r w:rsidRPr="005C224A">
              <w:rPr>
                <w:rFonts w:cs="Calibri"/>
                <w:color w:val="FF0000"/>
                <w:lang w:eastAsia="ar-SA" w:bidi="ar-SA"/>
              </w:rPr>
              <w:t xml:space="preserve">Członek </w:t>
            </w:r>
          </w:p>
        </w:tc>
        <w:tc>
          <w:tcPr>
            <w:tcW w:w="1134" w:type="dxa"/>
            <w:tcBorders>
              <w:top w:val="single" w:sz="4" w:space="0" w:color="000000"/>
              <w:left w:val="single" w:sz="4" w:space="0" w:color="000000"/>
              <w:bottom w:val="single" w:sz="4" w:space="0" w:color="000000"/>
            </w:tcBorders>
            <w:shd w:val="clear" w:color="auto" w:fill="auto"/>
          </w:tcPr>
          <w:p w:rsidR="00D95D8D" w:rsidRPr="005C224A" w:rsidRDefault="00D95D8D" w:rsidP="0024717D">
            <w:pPr>
              <w:suppressAutoHyphens/>
              <w:snapToGrid w:val="0"/>
              <w:spacing w:after="0"/>
              <w:jc w:val="both"/>
              <w:rPr>
                <w:rFonts w:cs="Calibri"/>
                <w:color w:val="FF0000"/>
                <w:lang w:eastAsia="ar-SA"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95D8D" w:rsidRPr="005C224A" w:rsidRDefault="00E319D0" w:rsidP="0024717D">
            <w:pPr>
              <w:suppressAutoHyphens/>
              <w:snapToGrid w:val="0"/>
              <w:spacing w:after="0"/>
              <w:jc w:val="both"/>
              <w:rPr>
                <w:rFonts w:cs="Calibri"/>
                <w:color w:val="FF0000"/>
                <w:lang w:eastAsia="ar-SA" w:bidi="ar-SA"/>
              </w:rPr>
            </w:pPr>
            <w:r w:rsidRPr="005C224A">
              <w:rPr>
                <w:rFonts w:cs="Calibri"/>
                <w:color w:val="FF0000"/>
                <w:lang w:eastAsia="ar-SA" w:bidi="ar-SA"/>
              </w:rPr>
              <w:t>Społeczny</w:t>
            </w:r>
          </w:p>
        </w:tc>
      </w:tr>
    </w:tbl>
    <w:p w:rsidR="00B121B6" w:rsidRPr="005C224A" w:rsidRDefault="004C6929" w:rsidP="00B121B6">
      <w:pPr>
        <w:spacing w:before="240" w:after="0" w:line="240" w:lineRule="auto"/>
        <w:jc w:val="both"/>
        <w:rPr>
          <w:rFonts w:cs="Calibri"/>
        </w:rPr>
      </w:pPr>
      <w:r w:rsidRPr="005C224A">
        <w:rPr>
          <w:rFonts w:cs="Calibri"/>
        </w:rPr>
        <w:lastRenderedPageBreak/>
        <w:t>Żaden z wybranych członków Rady nie pełni funkcji w Zarządzie i Komisji Re</w:t>
      </w:r>
      <w:r w:rsidR="000816CE" w:rsidRPr="005C224A">
        <w:rPr>
          <w:rFonts w:cs="Calibri"/>
        </w:rPr>
        <w:t>wizyjnej. N</w:t>
      </w:r>
      <w:r w:rsidRPr="005C224A">
        <w:rPr>
          <w:rFonts w:cs="Calibri"/>
        </w:rPr>
        <w:t>ie jest zatrudniony w Biurze LGD</w:t>
      </w:r>
      <w:r w:rsidR="000816CE" w:rsidRPr="005C224A">
        <w:rPr>
          <w:rFonts w:cs="Calibri"/>
        </w:rPr>
        <w:t>, ani nie jest też podległy w stosunku zatrudnienia i nie jest w bliskim pokrewieństwie z członkami</w:t>
      </w:r>
      <w:r w:rsidR="00360838" w:rsidRPr="005C224A">
        <w:rPr>
          <w:rFonts w:cs="Calibri"/>
        </w:rPr>
        <w:t xml:space="preserve">  Rady,</w:t>
      </w:r>
      <w:r w:rsidR="000816CE" w:rsidRPr="005C224A">
        <w:rPr>
          <w:rFonts w:cs="Calibri"/>
        </w:rPr>
        <w:t xml:space="preserve"> Zarządu i Komisji Rewizyjnej.</w:t>
      </w:r>
      <w:r w:rsidR="008C4C5B" w:rsidRPr="005C224A">
        <w:rPr>
          <w:rFonts w:cs="Calibri"/>
        </w:rPr>
        <w:t xml:space="preserve"> </w:t>
      </w:r>
      <w:r w:rsidR="007B4E59" w:rsidRPr="005C224A">
        <w:rPr>
          <w:rFonts w:cs="Calibri"/>
        </w:rPr>
        <w:t xml:space="preserve">Zarząd LGD „MDiG” prowadzi rejestr interesów członków Rady w którym są informacje o zajmowanych stanowiskach, pełnionych funkcjach, prowadzonej działalności zawodowej, gospodarczej, naukowej i społecznej przez jej członków.  </w:t>
      </w:r>
      <w:r w:rsidRPr="005C224A">
        <w:rPr>
          <w:rFonts w:cs="Calibri"/>
        </w:rPr>
        <w:t>Procentowy udział poszczególnych sektorów w Radzie LGD przedstawia poniższy wykres.</w:t>
      </w:r>
      <w:r w:rsidR="00394CBD" w:rsidRPr="005C224A">
        <w:rPr>
          <w:rFonts w:cs="Calibri"/>
        </w:rPr>
        <w:t xml:space="preserve">   </w:t>
      </w:r>
    </w:p>
    <w:p w:rsidR="004C6929" w:rsidRPr="005C224A" w:rsidRDefault="004C6929" w:rsidP="00B121B6">
      <w:pPr>
        <w:spacing w:before="240" w:after="0" w:line="240" w:lineRule="auto"/>
        <w:jc w:val="center"/>
        <w:rPr>
          <w:rFonts w:cs="Calibri"/>
        </w:rPr>
      </w:pPr>
      <w:r w:rsidRPr="005C224A">
        <w:rPr>
          <w:rFonts w:cs="Calibri"/>
          <w:color w:val="002060"/>
        </w:rPr>
        <w:t>Wykres.</w:t>
      </w:r>
      <w:r w:rsidR="00A92155" w:rsidRPr="005C224A">
        <w:rPr>
          <w:rFonts w:cs="Calibri"/>
          <w:color w:val="002060"/>
        </w:rPr>
        <w:t>1</w:t>
      </w:r>
      <w:r w:rsidRPr="005C224A">
        <w:rPr>
          <w:rFonts w:cs="Calibri"/>
          <w:color w:val="002060"/>
        </w:rPr>
        <w:t xml:space="preserve"> Procentowy udział poszczególnych sektorów w Radzie LGD</w:t>
      </w:r>
      <w:r w:rsidR="00394CBD" w:rsidRPr="005C224A">
        <w:rPr>
          <w:rFonts w:cs="Calibri"/>
          <w:color w:val="002060"/>
        </w:rPr>
        <w:t xml:space="preserve"> „MDiG”</w:t>
      </w:r>
    </w:p>
    <w:p w:rsidR="004C6929" w:rsidRPr="005C224A" w:rsidRDefault="004C6929" w:rsidP="00B121B6">
      <w:pPr>
        <w:spacing w:after="0"/>
        <w:jc w:val="center"/>
        <w:rPr>
          <w:rFonts w:cs="Calibri"/>
          <w:color w:val="FF0000"/>
        </w:rPr>
      </w:pPr>
      <w:r w:rsidRPr="005C224A">
        <w:rPr>
          <w:rFonts w:cs="Calibri"/>
          <w:noProof/>
          <w:color w:val="FF0000"/>
          <w:lang w:eastAsia="pl-PL" w:bidi="ar-SA"/>
        </w:rPr>
        <w:drawing>
          <wp:anchor distT="0" distB="0" distL="114300" distR="114300" simplePos="0" relativeHeight="251659264" behindDoc="0" locked="0" layoutInCell="1" allowOverlap="1">
            <wp:simplePos x="0" y="0"/>
            <wp:positionH relativeFrom="column">
              <wp:posOffset>938530</wp:posOffset>
            </wp:positionH>
            <wp:positionV relativeFrom="paragraph">
              <wp:posOffset>46990</wp:posOffset>
            </wp:positionV>
            <wp:extent cx="4171950" cy="1876425"/>
            <wp:effectExtent l="19050" t="0" r="19050" b="0"/>
            <wp:wrapSquare wrapText="bothSides"/>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94CBD" w:rsidRPr="005C224A">
        <w:rPr>
          <w:rFonts w:cs="Calibri"/>
          <w:color w:val="FF0000"/>
        </w:rPr>
        <w:br w:type="textWrapping" w:clear="all"/>
      </w:r>
    </w:p>
    <w:p w:rsidR="000A516A" w:rsidRPr="005C224A" w:rsidRDefault="00C672E3" w:rsidP="00B121B6">
      <w:pPr>
        <w:spacing w:after="0"/>
        <w:jc w:val="center"/>
        <w:rPr>
          <w:rFonts w:cs="Calibri"/>
          <w:i/>
        </w:rPr>
      </w:pPr>
      <w:r w:rsidRPr="005C224A">
        <w:rPr>
          <w:rFonts w:cs="Calibri"/>
          <w:i/>
          <w:color w:val="7030A0"/>
        </w:rPr>
        <w:t>Źródło: Opracowanie własne na podstawie dokumentacj</w:t>
      </w:r>
      <w:r w:rsidR="008C4C5B" w:rsidRPr="005C224A">
        <w:rPr>
          <w:rFonts w:cs="Calibri"/>
          <w:i/>
          <w:color w:val="7030A0"/>
        </w:rPr>
        <w:t>i LGD „MDiG</w:t>
      </w:r>
      <w:r w:rsidRPr="005C224A">
        <w:rPr>
          <w:rFonts w:cs="Calibri"/>
          <w:i/>
        </w:rPr>
        <w:t>”</w:t>
      </w:r>
    </w:p>
    <w:p w:rsidR="00D95D8D" w:rsidRPr="005C224A" w:rsidRDefault="00D95D8D" w:rsidP="007B4E59">
      <w:pPr>
        <w:spacing w:line="240" w:lineRule="auto"/>
        <w:jc w:val="both"/>
        <w:rPr>
          <w:rFonts w:cs="Calibri"/>
        </w:rPr>
      </w:pPr>
      <w:r w:rsidRPr="005C224A">
        <w:rPr>
          <w:rFonts w:cs="Calibri"/>
        </w:rPr>
        <w:t>Planuje się, że zarówno członkowie organu decyzyjnego jak i pracownicy biura LGD będą uczestniczyć minimum 2 razy w roku w szkoleniach, konferencjach i spotkaniach organizowanych przez Ministerstwo Rolnictwa i Rozwoju Wsi, Urząd Marszałkowski w Krakowie, Krajową Sieć Obszarów Wiejskich, i inne podmioty oferujące usługi w zakresie podnoszenia wiedzy i umiejętności z zakresu wdrażania LSR i rozwoju obszarów wiejskich.</w:t>
      </w:r>
      <w:r w:rsidR="00123813" w:rsidRPr="005C224A">
        <w:rPr>
          <w:rFonts w:cs="Calibri"/>
        </w:rPr>
        <w:t xml:space="preserve"> </w:t>
      </w:r>
      <w:r w:rsidR="004C6929" w:rsidRPr="005C224A">
        <w:rPr>
          <w:rFonts w:cs="Calibri"/>
        </w:rPr>
        <w:t>Dzięki takim działaniom szkoleniowym obsługa beneficjentów, wdrażanie LSR czy udzielane doradztwo przez pracowników biura LGD będzie profesjonalne, merytoryczne i efektywne.</w:t>
      </w:r>
      <w:r w:rsidR="00123813" w:rsidRPr="005C224A">
        <w:rPr>
          <w:rFonts w:cs="Calibri"/>
        </w:rPr>
        <w:t xml:space="preserve"> </w:t>
      </w:r>
      <w:r w:rsidR="004C6929" w:rsidRPr="005C224A">
        <w:rPr>
          <w:rFonts w:cs="Calibri"/>
        </w:rPr>
        <w:t>Funkcjonowanie biura LGD i jakość udzielan</w:t>
      </w:r>
      <w:r w:rsidR="004C6929" w:rsidRPr="005C224A">
        <w:rPr>
          <w:rFonts w:cs="Calibri"/>
          <w:sz w:val="24"/>
          <w:szCs w:val="24"/>
        </w:rPr>
        <w:t>ego doradztwa przez pracowników LGD będzie</w:t>
      </w:r>
      <w:r w:rsidR="0031528A" w:rsidRPr="005C224A">
        <w:rPr>
          <w:rFonts w:cs="Calibri"/>
          <w:sz w:val="24"/>
          <w:szCs w:val="24"/>
        </w:rPr>
        <w:t xml:space="preserve"> mierzona w cyklach dwuletnich. </w:t>
      </w:r>
      <w:r w:rsidR="004C6929" w:rsidRPr="005C224A">
        <w:rPr>
          <w:rFonts w:cs="Calibri"/>
          <w:sz w:val="24"/>
          <w:szCs w:val="24"/>
        </w:rPr>
        <w:t>Wykorzystywana będzie do tego ankieta badania i mierzenia kompetencji pracowników</w:t>
      </w:r>
      <w:r w:rsidR="0031528A" w:rsidRPr="005C224A">
        <w:rPr>
          <w:rFonts w:cs="Calibri"/>
          <w:sz w:val="24"/>
          <w:szCs w:val="24"/>
        </w:rPr>
        <w:t>,</w:t>
      </w:r>
      <w:r w:rsidR="004C6929" w:rsidRPr="005C224A">
        <w:rPr>
          <w:rFonts w:cs="Calibri"/>
          <w:sz w:val="24"/>
          <w:szCs w:val="24"/>
        </w:rPr>
        <w:t xml:space="preserve"> udostępniana beneficje</w:t>
      </w:r>
      <w:r w:rsidR="002B33BD" w:rsidRPr="005C224A">
        <w:rPr>
          <w:rFonts w:cs="Calibri"/>
          <w:sz w:val="24"/>
          <w:szCs w:val="24"/>
        </w:rPr>
        <w:t>ntom i mieszkańcom obszaru LGD.</w:t>
      </w:r>
    </w:p>
    <w:p w:rsidR="0002617F" w:rsidRPr="005C224A" w:rsidRDefault="008A4958" w:rsidP="00446D6C">
      <w:pPr>
        <w:pStyle w:val="Nagwek2"/>
        <w:numPr>
          <w:ilvl w:val="0"/>
          <w:numId w:val="34"/>
        </w:numPr>
        <w:spacing w:before="0"/>
        <w:jc w:val="both"/>
        <w:rPr>
          <w:rFonts w:ascii="Calibri" w:hAnsi="Calibri" w:cs="Calibri"/>
          <w:sz w:val="24"/>
          <w:szCs w:val="24"/>
          <w:lang w:bidi="ar-SA"/>
        </w:rPr>
      </w:pPr>
      <w:bookmarkStart w:id="12" w:name="_Toc438996394"/>
      <w:r w:rsidRPr="005C224A">
        <w:rPr>
          <w:rFonts w:ascii="Calibri" w:hAnsi="Calibri" w:cs="Calibri"/>
          <w:sz w:val="24"/>
          <w:szCs w:val="24"/>
          <w:lang w:bidi="ar-SA"/>
        </w:rPr>
        <w:t>Charakterystyka rozwiązań w procesie decyzyjnym</w:t>
      </w:r>
      <w:bookmarkEnd w:id="12"/>
    </w:p>
    <w:p w:rsidR="00863FEF" w:rsidRPr="005C224A" w:rsidRDefault="0072697F" w:rsidP="0024717D">
      <w:pPr>
        <w:spacing w:after="0"/>
        <w:jc w:val="both"/>
        <w:rPr>
          <w:rFonts w:cs="Calibri"/>
          <w:lang w:bidi="ar-SA"/>
        </w:rPr>
      </w:pPr>
      <w:r w:rsidRPr="005C224A">
        <w:rPr>
          <w:rFonts w:cs="Calibri"/>
          <w:lang w:bidi="ar-SA"/>
        </w:rPr>
        <w:t xml:space="preserve">Podstawowym instrumentem </w:t>
      </w:r>
      <w:r w:rsidR="00FA5F31" w:rsidRPr="005C224A">
        <w:rPr>
          <w:rFonts w:cs="Calibri"/>
          <w:lang w:bidi="ar-SA"/>
        </w:rPr>
        <w:t>stwierdzającym</w:t>
      </w:r>
      <w:r w:rsidR="00C672E3" w:rsidRPr="005C224A">
        <w:rPr>
          <w:rFonts w:cs="Calibri"/>
          <w:lang w:bidi="ar-SA"/>
        </w:rPr>
        <w:t xml:space="preserve"> podjęte decyzje</w:t>
      </w:r>
      <w:r w:rsidR="008C4C5B" w:rsidRPr="005C224A">
        <w:rPr>
          <w:rFonts w:cs="Calibri"/>
          <w:lang w:bidi="ar-SA"/>
        </w:rPr>
        <w:t xml:space="preserve"> </w:t>
      </w:r>
      <w:r w:rsidR="00C672E3" w:rsidRPr="005C224A">
        <w:rPr>
          <w:rFonts w:cs="Calibri"/>
          <w:lang w:bidi="ar-SA"/>
        </w:rPr>
        <w:t xml:space="preserve">organów </w:t>
      </w:r>
      <w:r w:rsidR="00F51827" w:rsidRPr="005C224A">
        <w:rPr>
          <w:rFonts w:cs="Calibri"/>
          <w:lang w:bidi="ar-SA"/>
        </w:rPr>
        <w:t>LGD są uchwały</w:t>
      </w:r>
      <w:r w:rsidR="00C672E3" w:rsidRPr="005C224A">
        <w:rPr>
          <w:rFonts w:cs="Calibri"/>
          <w:lang w:bidi="ar-SA"/>
        </w:rPr>
        <w:t xml:space="preserve"> Walnego Zebrania Członków, Zarządu, Komisji Rewizyjnej i Rady.</w:t>
      </w:r>
      <w:r w:rsidR="005C7294" w:rsidRPr="005C224A">
        <w:rPr>
          <w:rFonts w:cs="Calibri"/>
          <w:lang w:bidi="ar-SA"/>
        </w:rPr>
        <w:t xml:space="preserve"> </w:t>
      </w:r>
      <w:r w:rsidR="00C672E3" w:rsidRPr="005C224A">
        <w:rPr>
          <w:rFonts w:cs="Calibri"/>
          <w:lang w:bidi="ar-SA"/>
        </w:rPr>
        <w:t>W pracach organów LGD, w tym</w:t>
      </w:r>
      <w:r w:rsidR="00123813" w:rsidRPr="005C224A">
        <w:rPr>
          <w:rFonts w:cs="Calibri"/>
          <w:lang w:bidi="ar-SA"/>
        </w:rPr>
        <w:t xml:space="preserve"> </w:t>
      </w:r>
      <w:r w:rsidR="00C672E3" w:rsidRPr="005C224A">
        <w:rPr>
          <w:rFonts w:cs="Calibri"/>
          <w:lang w:bidi="ar-SA"/>
        </w:rPr>
        <w:t>w głosowaniu nad uchwałami</w:t>
      </w:r>
      <w:r w:rsidR="00123813" w:rsidRPr="005C224A">
        <w:rPr>
          <w:rFonts w:cs="Calibri"/>
          <w:lang w:bidi="ar-SA"/>
        </w:rPr>
        <w:t xml:space="preserve"> </w:t>
      </w:r>
      <w:r w:rsidR="00C672E3" w:rsidRPr="005C224A">
        <w:rPr>
          <w:rFonts w:cs="Calibri"/>
          <w:lang w:bidi="ar-SA"/>
        </w:rPr>
        <w:t>biorą udział osoby</w:t>
      </w:r>
      <w:r w:rsidR="00123813" w:rsidRPr="005C224A">
        <w:rPr>
          <w:rFonts w:cs="Calibri"/>
          <w:lang w:bidi="ar-SA"/>
        </w:rPr>
        <w:t xml:space="preserve"> </w:t>
      </w:r>
      <w:r w:rsidR="00C672E3" w:rsidRPr="005C224A">
        <w:rPr>
          <w:rFonts w:cs="Calibri"/>
          <w:lang w:bidi="ar-SA"/>
        </w:rPr>
        <w:t>fizyczne osobiście, w swoim imieniu, oraz osoby</w:t>
      </w:r>
      <w:r w:rsidR="00123813" w:rsidRPr="005C224A">
        <w:rPr>
          <w:rFonts w:cs="Calibri"/>
          <w:lang w:bidi="ar-SA"/>
        </w:rPr>
        <w:t xml:space="preserve"> </w:t>
      </w:r>
      <w:r w:rsidR="00C672E3" w:rsidRPr="005C224A">
        <w:rPr>
          <w:rFonts w:cs="Calibri"/>
          <w:lang w:bidi="ar-SA"/>
        </w:rPr>
        <w:t>prawne</w:t>
      </w:r>
      <w:r w:rsidR="00123813" w:rsidRPr="005C224A">
        <w:rPr>
          <w:rFonts w:cs="Calibri"/>
          <w:lang w:bidi="ar-SA"/>
        </w:rPr>
        <w:t xml:space="preserve"> </w:t>
      </w:r>
      <w:r w:rsidR="00C672E3" w:rsidRPr="005C224A">
        <w:rPr>
          <w:rFonts w:cs="Calibri"/>
          <w:lang w:bidi="ar-SA"/>
        </w:rPr>
        <w:t>przez organ uprawniony do reprezentowania tej osoby prawnej</w:t>
      </w:r>
      <w:r w:rsidR="00A84DF1" w:rsidRPr="005C224A">
        <w:rPr>
          <w:rFonts w:cs="Calibri"/>
          <w:lang w:bidi="ar-SA"/>
        </w:rPr>
        <w:t>,</w:t>
      </w:r>
      <w:r w:rsidR="00C672E3" w:rsidRPr="005C224A">
        <w:rPr>
          <w:rFonts w:cs="Calibri"/>
          <w:lang w:bidi="ar-SA"/>
        </w:rPr>
        <w:t xml:space="preserve"> albo pełnomocnika umocowanego do uczestniczenia w pracach organów decyzyjnych LGD.</w:t>
      </w:r>
      <w:r w:rsidR="00A84DF1" w:rsidRPr="005C224A">
        <w:rPr>
          <w:rFonts w:cs="Calibri"/>
          <w:lang w:bidi="ar-SA"/>
        </w:rPr>
        <w:t xml:space="preserve"> Zasady członkostwa w Radzie i prac tego organu określa Statut i regulamin Rady LGD „MDiG”.</w:t>
      </w:r>
      <w:r w:rsidR="00B121B6" w:rsidRPr="005C224A">
        <w:rPr>
          <w:rFonts w:cs="Calibri"/>
          <w:lang w:bidi="ar-SA"/>
        </w:rPr>
        <w:t xml:space="preserve"> </w:t>
      </w:r>
      <w:r w:rsidR="00C672E3" w:rsidRPr="005C224A">
        <w:rPr>
          <w:rFonts w:cs="Calibri"/>
          <w:lang w:bidi="ar-SA"/>
        </w:rPr>
        <w:t xml:space="preserve">Proces decyzyjny przyjęty w ramach </w:t>
      </w:r>
      <w:r w:rsidR="00F51827" w:rsidRPr="005C224A">
        <w:rPr>
          <w:rFonts w:cs="Calibri"/>
          <w:lang w:bidi="ar-SA"/>
        </w:rPr>
        <w:t>pracy</w:t>
      </w:r>
      <w:r w:rsidR="00A84DF1" w:rsidRPr="005C224A">
        <w:rPr>
          <w:rFonts w:cs="Calibri"/>
          <w:lang w:bidi="ar-SA"/>
        </w:rPr>
        <w:t xml:space="preserve"> Rady</w:t>
      </w:r>
      <w:r w:rsidR="00F51827" w:rsidRPr="005C224A">
        <w:rPr>
          <w:rFonts w:cs="Calibri"/>
          <w:lang w:bidi="ar-SA"/>
        </w:rPr>
        <w:t xml:space="preserve"> LG</w:t>
      </w:r>
      <w:r w:rsidR="008C4C5B" w:rsidRPr="005C224A">
        <w:rPr>
          <w:rFonts w:cs="Calibri"/>
          <w:lang w:bidi="ar-SA"/>
        </w:rPr>
        <w:t>D „Między DMiG</w:t>
      </w:r>
      <w:r w:rsidRPr="005C224A">
        <w:rPr>
          <w:rFonts w:cs="Calibri"/>
          <w:lang w:bidi="ar-SA"/>
        </w:rPr>
        <w:t xml:space="preserve">” </w:t>
      </w:r>
      <w:r w:rsidR="00C672E3" w:rsidRPr="005C224A">
        <w:rPr>
          <w:rFonts w:cs="Calibri"/>
          <w:lang w:bidi="ar-SA"/>
        </w:rPr>
        <w:t xml:space="preserve"> opiera się o naczelną zasadę quorum, rozumianego jako obecność</w:t>
      </w:r>
      <w:r w:rsidR="008C4C5B" w:rsidRPr="005C224A">
        <w:rPr>
          <w:rFonts w:cs="Calibri"/>
          <w:lang w:bidi="ar-SA"/>
        </w:rPr>
        <w:t xml:space="preserve"> </w:t>
      </w:r>
      <w:r w:rsidRPr="005C224A">
        <w:rPr>
          <w:rFonts w:cs="Calibri"/>
          <w:lang w:bidi="ar-SA"/>
        </w:rPr>
        <w:t>co najmniej połowy członków</w:t>
      </w:r>
      <w:r w:rsidR="00C672E3" w:rsidRPr="005C224A">
        <w:rPr>
          <w:rFonts w:cs="Calibri"/>
          <w:lang w:bidi="ar-SA"/>
        </w:rPr>
        <w:t xml:space="preserve"> uprawnionych do </w:t>
      </w:r>
      <w:r w:rsidR="005C1D29" w:rsidRPr="005C224A">
        <w:rPr>
          <w:rFonts w:cs="Calibri"/>
          <w:lang w:bidi="ar-SA"/>
        </w:rPr>
        <w:t xml:space="preserve">głosowania </w:t>
      </w:r>
      <w:r w:rsidR="00C672E3" w:rsidRPr="005C224A">
        <w:rPr>
          <w:rFonts w:cs="Calibri"/>
          <w:lang w:bidi="ar-SA"/>
        </w:rPr>
        <w:t>w trakcie obrad. Taka liczebność pozwala na podejmowanie większości decyzji</w:t>
      </w:r>
      <w:r w:rsidR="00E632CA" w:rsidRPr="005C224A">
        <w:rPr>
          <w:rFonts w:cs="Calibri"/>
          <w:lang w:bidi="ar-SA"/>
        </w:rPr>
        <w:t xml:space="preserve"> </w:t>
      </w:r>
      <w:r w:rsidR="00C672E3" w:rsidRPr="005C224A">
        <w:rPr>
          <w:rFonts w:cs="Calibri"/>
          <w:lang w:bidi="ar-SA"/>
        </w:rPr>
        <w:t xml:space="preserve">zwykłą większością głosów. </w:t>
      </w:r>
      <w:r w:rsidR="00A84DF1" w:rsidRPr="005C224A">
        <w:rPr>
          <w:rFonts w:cs="Calibri"/>
          <w:lang w:bidi="ar-SA"/>
        </w:rPr>
        <w:t>Szczeg</w:t>
      </w:r>
      <w:r w:rsidR="006770D2" w:rsidRPr="005C224A">
        <w:rPr>
          <w:rFonts w:cs="Calibri"/>
          <w:lang w:bidi="ar-SA"/>
        </w:rPr>
        <w:t>ół</w:t>
      </w:r>
      <w:r w:rsidR="00A84DF1" w:rsidRPr="005C224A">
        <w:rPr>
          <w:rFonts w:cs="Calibri"/>
          <w:lang w:bidi="ar-SA"/>
        </w:rPr>
        <w:t>owe mechanizmy wyboru</w:t>
      </w:r>
      <w:r w:rsidR="006770D2" w:rsidRPr="005C224A">
        <w:rPr>
          <w:rFonts w:cs="Calibri"/>
          <w:lang w:bidi="ar-SA"/>
        </w:rPr>
        <w:t xml:space="preserve"> i oceny projektu określone są przez procedury wyboru i oceny sytuacji, oraz procedury wyboru, oceny, rozliczania, monitoringu i kontroli grantów, a także procedury wyboru i oceny operacji własnych, dalej zwanych </w:t>
      </w:r>
      <w:r w:rsidR="00B121B6" w:rsidRPr="005C224A">
        <w:rPr>
          <w:rFonts w:cs="Calibri"/>
          <w:lang w:bidi="ar-SA"/>
        </w:rPr>
        <w:t xml:space="preserve">procedurami wyboru i oceny, które stanowią załącznik Strategii Rozwoju Lokalnego kierowanego przez społeczność. </w:t>
      </w:r>
      <w:r w:rsidR="00A84DF1" w:rsidRPr="005C224A">
        <w:rPr>
          <w:rFonts w:cs="Calibri"/>
          <w:lang w:bidi="ar-SA"/>
        </w:rPr>
        <w:t>Przy podejmowaniu</w:t>
      </w:r>
      <w:r w:rsidR="00C672E3" w:rsidRPr="005C224A">
        <w:rPr>
          <w:rFonts w:cs="Calibri"/>
          <w:lang w:bidi="ar-SA"/>
        </w:rPr>
        <w:t xml:space="preserve"> decyzji przez Radę LGD ani władze publiczne, ani żadna z grup interesu</w:t>
      </w:r>
      <w:r w:rsidR="00A84DF1" w:rsidRPr="005C224A">
        <w:rPr>
          <w:rFonts w:cs="Calibri"/>
          <w:lang w:bidi="ar-SA"/>
        </w:rPr>
        <w:t xml:space="preserve"> </w:t>
      </w:r>
      <w:r w:rsidR="00C672E3" w:rsidRPr="005C224A">
        <w:rPr>
          <w:rFonts w:cs="Calibri"/>
          <w:lang w:bidi="ar-SA"/>
        </w:rPr>
        <w:t>(</w:t>
      </w:r>
      <w:r w:rsidR="005C1D29" w:rsidRPr="005C224A">
        <w:rPr>
          <w:rFonts w:cs="Calibri"/>
          <w:lang w:bidi="ar-SA"/>
        </w:rPr>
        <w:t>sektora</w:t>
      </w:r>
      <w:r w:rsidR="00C672E3" w:rsidRPr="005C224A">
        <w:rPr>
          <w:rFonts w:cs="Calibri"/>
          <w:lang w:bidi="ar-SA"/>
        </w:rPr>
        <w:t>)nie może posiadać więcej niż 49% prawa głosu.</w:t>
      </w:r>
      <w:r w:rsidR="00B121B6" w:rsidRPr="005C224A">
        <w:rPr>
          <w:rFonts w:cs="Calibri"/>
          <w:lang w:bidi="ar-SA"/>
        </w:rPr>
        <w:t xml:space="preserve"> Procedury pracy Rady LGD, w trakcie całego okresu aplikacyjnego 2014-2020 będą udostępnione na stronie internetowej LGD</w:t>
      </w:r>
      <w:r w:rsidR="00EF4349" w:rsidRPr="005C224A">
        <w:rPr>
          <w:rFonts w:cs="Calibri"/>
          <w:lang w:bidi="ar-SA"/>
        </w:rPr>
        <w:t xml:space="preserve"> „</w:t>
      </w:r>
      <w:r w:rsidR="00B121B6" w:rsidRPr="005C224A">
        <w:rPr>
          <w:rFonts w:cs="Calibri"/>
          <w:lang w:bidi="ar-SA"/>
        </w:rPr>
        <w:t xml:space="preserve">MDiG”. </w:t>
      </w:r>
      <w:r w:rsidR="00B42314" w:rsidRPr="005C224A">
        <w:rPr>
          <w:rFonts w:cs="Calibri"/>
          <w:lang w:bidi="ar-SA"/>
        </w:rPr>
        <w:t xml:space="preserve">Projekty aktów decyzyjnych (uchwał) przesyłane są do członków poszczególnych </w:t>
      </w:r>
      <w:r w:rsidR="00B42314" w:rsidRPr="005C224A">
        <w:rPr>
          <w:rFonts w:cs="Calibri"/>
          <w:lang w:bidi="ar-SA"/>
        </w:rPr>
        <w:lastRenderedPageBreak/>
        <w:t xml:space="preserve">organów preferowanymi przez nich kanałami przesyłania informacji: </w:t>
      </w:r>
      <w:r w:rsidR="00C149E5" w:rsidRPr="005C224A">
        <w:rPr>
          <w:rFonts w:cs="Calibri"/>
          <w:lang w:bidi="ar-SA"/>
        </w:rPr>
        <w:t xml:space="preserve">odbiorem osobistym, </w:t>
      </w:r>
      <w:r w:rsidR="00B42314" w:rsidRPr="005C224A">
        <w:rPr>
          <w:rFonts w:cs="Calibri"/>
          <w:lang w:bidi="ar-SA"/>
        </w:rPr>
        <w:t xml:space="preserve">pocztą lub emailem. Koordynowaniem prac organów decyzyjnych LGD zajmuje się Biuro LGD. Organy decyzyjne LGD wybierane są spośród członków </w:t>
      </w:r>
      <w:r w:rsidR="00B42314" w:rsidRPr="005C224A">
        <w:rPr>
          <w:rFonts w:cs="Calibri"/>
          <w:i/>
          <w:lang w:bidi="ar-SA"/>
        </w:rPr>
        <w:t>L</w:t>
      </w:r>
      <w:r w:rsidR="00B42314" w:rsidRPr="005C224A">
        <w:rPr>
          <w:rFonts w:cs="Calibri"/>
          <w:lang w:bidi="ar-SA"/>
        </w:rPr>
        <w:t>GD potwierdzając zasadę partycypacyjnego charakteru LGD. Potwierdza ją także zasada inicjatywy uchwałodawczej, którą ma każdy członek organów LGD.</w:t>
      </w:r>
    </w:p>
    <w:p w:rsidR="00946E75" w:rsidRPr="0096402C" w:rsidRDefault="00863FEF" w:rsidP="00446D6C">
      <w:pPr>
        <w:pStyle w:val="Nagwek2"/>
        <w:numPr>
          <w:ilvl w:val="0"/>
          <w:numId w:val="34"/>
        </w:numPr>
        <w:rPr>
          <w:rFonts w:ascii="Calibri" w:hAnsi="Calibri" w:cs="Calibri"/>
          <w:sz w:val="24"/>
          <w:szCs w:val="24"/>
          <w:lang w:bidi="ar-SA"/>
        </w:rPr>
      </w:pPr>
      <w:bookmarkStart w:id="13" w:name="_Toc438996395"/>
      <w:r w:rsidRPr="0096402C">
        <w:rPr>
          <w:rFonts w:ascii="Calibri" w:hAnsi="Calibri" w:cs="Calibri"/>
          <w:sz w:val="24"/>
          <w:szCs w:val="24"/>
          <w:lang w:bidi="ar-SA"/>
        </w:rPr>
        <w:t>Dokumenty regulujące funkcjonowanie LGD</w:t>
      </w:r>
      <w:bookmarkEnd w:id="13"/>
    </w:p>
    <w:p w:rsidR="00863FEF" w:rsidRPr="005C224A" w:rsidRDefault="00863FEF" w:rsidP="001C5A31">
      <w:pPr>
        <w:spacing w:after="0" w:line="360" w:lineRule="auto"/>
        <w:rPr>
          <w:rFonts w:cs="Calibri"/>
          <w:i/>
          <w:lang w:bidi="ar-SA"/>
        </w:rPr>
      </w:pPr>
      <w:r w:rsidRPr="005C224A">
        <w:rPr>
          <w:rFonts w:cs="Calibri"/>
          <w:i/>
          <w:lang w:bidi="ar-SA"/>
        </w:rPr>
        <w:t>Podstawowe dokumenty re</w:t>
      </w:r>
      <w:r w:rsidR="00946E75" w:rsidRPr="005C224A">
        <w:rPr>
          <w:rFonts w:cs="Calibri"/>
          <w:i/>
          <w:lang w:bidi="ar-SA"/>
        </w:rPr>
        <w:t>gulujące funkcjonowanie LGD „</w:t>
      </w:r>
      <w:r w:rsidR="00E632CA" w:rsidRPr="005C224A">
        <w:rPr>
          <w:rFonts w:cs="Calibri"/>
          <w:i/>
          <w:lang w:bidi="ar-SA"/>
        </w:rPr>
        <w:t>MDiG</w:t>
      </w:r>
      <w:r w:rsidR="00946E75" w:rsidRPr="005C224A">
        <w:rPr>
          <w:rFonts w:cs="Calibri"/>
          <w:i/>
          <w:lang w:bidi="ar-SA"/>
        </w:rPr>
        <w:t>”:</w:t>
      </w:r>
    </w:p>
    <w:p w:rsidR="00863FEF" w:rsidRPr="005C224A" w:rsidRDefault="00863FEF" w:rsidP="00045447">
      <w:pPr>
        <w:pStyle w:val="Akapitzlist"/>
        <w:numPr>
          <w:ilvl w:val="0"/>
          <w:numId w:val="8"/>
        </w:numPr>
        <w:spacing w:after="0"/>
        <w:jc w:val="both"/>
        <w:rPr>
          <w:rFonts w:cs="Calibri"/>
          <w:lang w:bidi="ar-SA"/>
        </w:rPr>
      </w:pPr>
      <w:r w:rsidRPr="005C224A">
        <w:rPr>
          <w:rFonts w:cs="Calibri"/>
          <w:lang w:bidi="ar-SA"/>
        </w:rPr>
        <w:t xml:space="preserve">Statut LGD jest nadrzędnym dokumentem regulującym funkcjonowanie LGD. Jest on zatwierdzany i zmieniany przez Walne Zebranie Członków (WZC) w drodze uchwały; </w:t>
      </w:r>
    </w:p>
    <w:p w:rsidR="00863FEF" w:rsidRPr="005C224A" w:rsidRDefault="00863FEF" w:rsidP="00045447">
      <w:pPr>
        <w:pStyle w:val="Akapitzlist"/>
        <w:numPr>
          <w:ilvl w:val="0"/>
          <w:numId w:val="8"/>
        </w:numPr>
        <w:spacing w:after="0"/>
        <w:jc w:val="both"/>
        <w:rPr>
          <w:rFonts w:cs="Calibri"/>
          <w:lang w:bidi="ar-SA"/>
        </w:rPr>
      </w:pPr>
      <w:r w:rsidRPr="005C224A">
        <w:rPr>
          <w:rFonts w:cs="Calibri"/>
          <w:lang w:bidi="ar-SA"/>
        </w:rPr>
        <w:t xml:space="preserve">Regulamin Walnego Zebrania Członków reguluje kwestie zwoływania posiedzeń WZC, prowadzenia głosowania, podejmowania uchwał oraz prowadzenia dokumentacji WZC; </w:t>
      </w:r>
    </w:p>
    <w:p w:rsidR="00863FEF" w:rsidRPr="005C224A" w:rsidRDefault="00863FEF" w:rsidP="00045447">
      <w:pPr>
        <w:pStyle w:val="Akapitzlist"/>
        <w:numPr>
          <w:ilvl w:val="0"/>
          <w:numId w:val="8"/>
        </w:numPr>
        <w:spacing w:after="0"/>
        <w:jc w:val="both"/>
        <w:rPr>
          <w:rFonts w:cs="Calibri"/>
          <w:lang w:bidi="ar-SA"/>
        </w:rPr>
      </w:pPr>
      <w:r w:rsidRPr="005C224A">
        <w:rPr>
          <w:rFonts w:cs="Calibri"/>
          <w:lang w:bidi="ar-SA"/>
        </w:rPr>
        <w:t>Regulamin Zarządu określa zadania, organizację pracy Zarządu, zasady</w:t>
      </w:r>
      <w:r w:rsidR="00E632CA" w:rsidRPr="005C224A">
        <w:rPr>
          <w:rFonts w:cs="Calibri"/>
          <w:lang w:bidi="ar-SA"/>
        </w:rPr>
        <w:t xml:space="preserve"> prowadzenia dokumentacji itp;</w:t>
      </w:r>
    </w:p>
    <w:p w:rsidR="00863FEF" w:rsidRPr="005C224A" w:rsidRDefault="00863FEF" w:rsidP="00045447">
      <w:pPr>
        <w:pStyle w:val="Akapitzlist"/>
        <w:numPr>
          <w:ilvl w:val="0"/>
          <w:numId w:val="8"/>
        </w:numPr>
        <w:spacing w:after="0"/>
        <w:jc w:val="both"/>
        <w:rPr>
          <w:rFonts w:cs="Calibri"/>
          <w:lang w:bidi="ar-SA"/>
        </w:rPr>
      </w:pPr>
      <w:r w:rsidRPr="005C224A">
        <w:rPr>
          <w:rFonts w:cs="Calibri"/>
          <w:lang w:bidi="ar-SA"/>
        </w:rPr>
        <w:t xml:space="preserve">Regulamin Rady reguluje prace organu decyzyjnego oraz zawiera podstawowe mechanizmy wyboru operacji do dofinansowania; </w:t>
      </w:r>
    </w:p>
    <w:p w:rsidR="00946E75" w:rsidRPr="005C224A" w:rsidRDefault="00863FEF" w:rsidP="00045447">
      <w:pPr>
        <w:pStyle w:val="Akapitzlist"/>
        <w:numPr>
          <w:ilvl w:val="0"/>
          <w:numId w:val="8"/>
        </w:numPr>
        <w:spacing w:after="0"/>
        <w:jc w:val="both"/>
        <w:rPr>
          <w:rFonts w:cs="Calibri"/>
          <w:lang w:bidi="ar-SA"/>
        </w:rPr>
      </w:pPr>
      <w:r w:rsidRPr="005C224A">
        <w:rPr>
          <w:rFonts w:cs="Calibri"/>
          <w:lang w:bidi="ar-SA"/>
        </w:rPr>
        <w:t>Regulamin Komisji Rewizyjnej reguluje zasady zwoływania posiedzeń Komisji, zadania Komisji</w:t>
      </w:r>
      <w:r w:rsidR="00C149E5" w:rsidRPr="005C224A">
        <w:rPr>
          <w:rFonts w:cs="Calibri"/>
          <w:lang w:bidi="ar-SA"/>
        </w:rPr>
        <w:t xml:space="preserve"> rewizyjnej,</w:t>
      </w:r>
      <w:r w:rsidRPr="005C224A">
        <w:rPr>
          <w:rFonts w:cs="Calibri"/>
          <w:lang w:bidi="ar-SA"/>
        </w:rPr>
        <w:t xml:space="preserve"> oraz sposób prowadzenia dokumentacji i sprawozdawczości. </w:t>
      </w:r>
    </w:p>
    <w:p w:rsidR="00863FEF" w:rsidRPr="005C224A" w:rsidRDefault="00863FEF" w:rsidP="00946E75">
      <w:pPr>
        <w:pStyle w:val="Akapitzlist"/>
        <w:spacing w:after="0"/>
        <w:jc w:val="both"/>
        <w:rPr>
          <w:rFonts w:cs="Calibri"/>
          <w:lang w:bidi="ar-SA"/>
        </w:rPr>
      </w:pPr>
      <w:r w:rsidRPr="005C224A">
        <w:rPr>
          <w:rFonts w:cs="Calibri"/>
          <w:lang w:bidi="ar-SA"/>
        </w:rPr>
        <w:t>Zgodnie ze Statutem, Walne Zebranie Członków Stowarzyszenia zatwierdza i zmienia regulaminy WZC</w:t>
      </w:r>
      <w:r w:rsidR="00C149E5" w:rsidRPr="005C224A">
        <w:rPr>
          <w:rFonts w:cs="Calibri"/>
          <w:lang w:bidi="ar-SA"/>
        </w:rPr>
        <w:t xml:space="preserve"> Rady</w:t>
      </w:r>
      <w:r w:rsidRPr="005C224A">
        <w:rPr>
          <w:rFonts w:cs="Calibri"/>
          <w:lang w:bidi="ar-SA"/>
        </w:rPr>
        <w:t xml:space="preserve">, </w:t>
      </w:r>
      <w:r w:rsidR="00C149E5" w:rsidRPr="005C224A">
        <w:rPr>
          <w:rFonts w:cs="Calibri"/>
          <w:lang w:bidi="ar-SA"/>
        </w:rPr>
        <w:t>Zarządu,</w:t>
      </w:r>
      <w:r w:rsidRPr="005C224A">
        <w:rPr>
          <w:rFonts w:cs="Calibri"/>
          <w:lang w:bidi="ar-SA"/>
        </w:rPr>
        <w:t xml:space="preserve"> oraz Komisji Rewizyjnej.</w:t>
      </w:r>
      <w:r w:rsidRPr="005C224A">
        <w:rPr>
          <w:rFonts w:cs="Calibri"/>
          <w:color w:val="C00000"/>
          <w:lang w:bidi="ar-SA"/>
        </w:rPr>
        <w:t xml:space="preserve"> </w:t>
      </w:r>
    </w:p>
    <w:p w:rsidR="001C5A31" w:rsidRDefault="00863FEF" w:rsidP="00045447">
      <w:pPr>
        <w:pStyle w:val="Akapitzlist"/>
        <w:numPr>
          <w:ilvl w:val="0"/>
          <w:numId w:val="9"/>
        </w:numPr>
        <w:spacing w:after="0"/>
        <w:jc w:val="both"/>
        <w:rPr>
          <w:rFonts w:cs="Calibri"/>
          <w:lang w:bidi="ar-SA"/>
        </w:rPr>
      </w:pPr>
      <w:r w:rsidRPr="005C224A">
        <w:rPr>
          <w:rFonts w:cs="Calibri"/>
          <w:lang w:bidi="ar-SA"/>
        </w:rPr>
        <w:t>Regulamin Biura</w:t>
      </w:r>
      <w:r w:rsidR="00C149E5" w:rsidRPr="005C224A">
        <w:rPr>
          <w:rFonts w:cs="Calibri"/>
          <w:lang w:bidi="ar-SA"/>
        </w:rPr>
        <w:t xml:space="preserve"> Stowarzyszenia</w:t>
      </w:r>
      <w:r w:rsidRPr="005C224A">
        <w:rPr>
          <w:rFonts w:cs="Calibri"/>
          <w:lang w:bidi="ar-SA"/>
        </w:rPr>
        <w:t xml:space="preserve"> LGD</w:t>
      </w:r>
      <w:r w:rsidR="00E632CA" w:rsidRPr="005C224A">
        <w:rPr>
          <w:rFonts w:cs="Calibri"/>
          <w:lang w:bidi="ar-SA"/>
        </w:rPr>
        <w:t xml:space="preserve"> „MDiG</w:t>
      </w:r>
      <w:r w:rsidR="00946E75" w:rsidRPr="005C224A">
        <w:rPr>
          <w:rFonts w:cs="Calibri"/>
          <w:lang w:bidi="ar-SA"/>
        </w:rPr>
        <w:t>”</w:t>
      </w:r>
      <w:r w:rsidRPr="005C224A">
        <w:rPr>
          <w:rFonts w:cs="Calibri"/>
          <w:lang w:bidi="ar-SA"/>
        </w:rPr>
        <w:t xml:space="preserve"> reguluje pracę biura LGD, ramowy zakres działania i kompetencji biura i służb księgowo-finansowych Stowarzyszenia oraz inne postanowienia związane z działalnością biura Stowarzyszenia. Regulamin Biura zatwierdza i zmienia Zarząd LGD. Stanowi on z</w:t>
      </w:r>
      <w:r w:rsidR="00946E75" w:rsidRPr="005C224A">
        <w:rPr>
          <w:rFonts w:cs="Calibri"/>
          <w:lang w:bidi="ar-SA"/>
        </w:rPr>
        <w:t>ałącznik do wniosku o wybór LSR.</w:t>
      </w:r>
    </w:p>
    <w:p w:rsidR="00446D6C" w:rsidRPr="005C224A" w:rsidRDefault="00446D6C" w:rsidP="00045447">
      <w:pPr>
        <w:pStyle w:val="Akapitzlist"/>
        <w:numPr>
          <w:ilvl w:val="0"/>
          <w:numId w:val="9"/>
        </w:numPr>
        <w:spacing w:after="0"/>
        <w:jc w:val="both"/>
        <w:rPr>
          <w:rFonts w:cs="Calibri"/>
          <w:lang w:bidi="ar-SA"/>
        </w:rPr>
      </w:pPr>
    </w:p>
    <w:p w:rsidR="004C52E1" w:rsidRPr="00446D6C" w:rsidRDefault="004C52E1" w:rsidP="004C52E1">
      <w:pPr>
        <w:pStyle w:val="Akapitzlist"/>
        <w:spacing w:after="0"/>
        <w:jc w:val="both"/>
        <w:rPr>
          <w:rFonts w:cs="Calibri"/>
          <w:sz w:val="28"/>
          <w:szCs w:val="28"/>
          <w:lang w:bidi="ar-SA"/>
        </w:rPr>
      </w:pPr>
    </w:p>
    <w:p w:rsidR="0085368F" w:rsidRPr="00446D6C" w:rsidRDefault="0085368F" w:rsidP="004C52E1">
      <w:pPr>
        <w:pStyle w:val="Bezodstpw"/>
        <w:shd w:val="clear" w:color="auto" w:fill="D6E3BC" w:themeFill="accent3" w:themeFillTint="66"/>
        <w:spacing w:line="480" w:lineRule="auto"/>
        <w:jc w:val="both"/>
        <w:rPr>
          <w:rStyle w:val="Nagwek1Znak"/>
          <w:rFonts w:ascii="Calibri" w:hAnsi="Calibri" w:cs="Calibri"/>
          <w:lang w:val="pl-PL"/>
        </w:rPr>
      </w:pPr>
      <w:bookmarkStart w:id="14" w:name="_Toc438996396"/>
      <w:r w:rsidRPr="00446D6C">
        <w:rPr>
          <w:rStyle w:val="Nagwek1Znak"/>
          <w:rFonts w:ascii="Calibri" w:hAnsi="Calibri" w:cs="Calibri"/>
          <w:lang w:val="pl-PL"/>
        </w:rPr>
        <w:t>Rozdział</w:t>
      </w:r>
      <w:r w:rsidR="001C5A31" w:rsidRPr="00446D6C">
        <w:rPr>
          <w:rStyle w:val="Nagwek1Znak"/>
          <w:rFonts w:ascii="Calibri" w:hAnsi="Calibri" w:cs="Calibri"/>
          <w:lang w:val="pl-PL"/>
        </w:rPr>
        <w:t xml:space="preserve"> </w:t>
      </w:r>
      <w:r w:rsidR="00CD3536" w:rsidRPr="00446D6C">
        <w:rPr>
          <w:rStyle w:val="Nagwek1Znak"/>
          <w:rFonts w:ascii="Calibri" w:hAnsi="Calibri" w:cs="Calibri"/>
          <w:lang w:val="pl-PL"/>
        </w:rPr>
        <w:t>II</w:t>
      </w:r>
      <w:r w:rsidR="001C5A31" w:rsidRPr="00446D6C">
        <w:rPr>
          <w:rStyle w:val="Nagwek1Znak"/>
          <w:rFonts w:ascii="Calibri" w:hAnsi="Calibri" w:cs="Calibri"/>
          <w:lang w:val="pl-PL"/>
        </w:rPr>
        <w:t xml:space="preserve"> </w:t>
      </w:r>
      <w:r w:rsidR="00CD3536" w:rsidRPr="00446D6C">
        <w:rPr>
          <w:rStyle w:val="Nagwek1Znak"/>
          <w:rFonts w:ascii="Calibri" w:hAnsi="Calibri" w:cs="Calibri"/>
          <w:lang w:val="pl-PL"/>
        </w:rPr>
        <w:t>Partycypacyjny</w:t>
      </w:r>
      <w:r w:rsidR="001C5A31" w:rsidRPr="00446D6C">
        <w:rPr>
          <w:rStyle w:val="Nagwek1Znak"/>
          <w:rFonts w:ascii="Calibri" w:hAnsi="Calibri" w:cs="Calibri"/>
          <w:lang w:val="pl-PL"/>
        </w:rPr>
        <w:t xml:space="preserve"> </w:t>
      </w:r>
      <w:r w:rsidR="00CD3536" w:rsidRPr="00446D6C">
        <w:rPr>
          <w:rStyle w:val="Nagwek1Znak"/>
          <w:rFonts w:ascii="Calibri" w:hAnsi="Calibri" w:cs="Calibri"/>
          <w:lang w:val="pl-PL"/>
        </w:rPr>
        <w:t>charakter</w:t>
      </w:r>
      <w:r w:rsidR="001C5A31" w:rsidRPr="00446D6C">
        <w:rPr>
          <w:rStyle w:val="Nagwek1Znak"/>
          <w:rFonts w:ascii="Calibri" w:hAnsi="Calibri" w:cs="Calibri"/>
          <w:lang w:val="pl-PL"/>
        </w:rPr>
        <w:t xml:space="preserve"> </w:t>
      </w:r>
      <w:r w:rsidR="00CD3536" w:rsidRPr="00446D6C">
        <w:rPr>
          <w:rStyle w:val="Nagwek1Znak"/>
          <w:rFonts w:ascii="Calibri" w:hAnsi="Calibri" w:cs="Calibri"/>
          <w:lang w:val="pl-PL"/>
        </w:rPr>
        <w:t>LSR</w:t>
      </w:r>
      <w:bookmarkEnd w:id="14"/>
    </w:p>
    <w:p w:rsidR="00B27C79" w:rsidRPr="005C224A" w:rsidRDefault="00906281" w:rsidP="0024717D">
      <w:pPr>
        <w:spacing w:after="0"/>
        <w:jc w:val="both"/>
        <w:rPr>
          <w:rFonts w:eastAsiaTheme="majorEastAsia" w:cs="Calibri"/>
        </w:rPr>
      </w:pPr>
      <w:r w:rsidRPr="005C224A">
        <w:rPr>
          <w:rFonts w:eastAsiaTheme="majorEastAsia" w:cs="Calibri"/>
          <w:b/>
        </w:rPr>
        <w:t>1.</w:t>
      </w:r>
      <w:r w:rsidRPr="005C224A">
        <w:rPr>
          <w:rFonts w:eastAsiaTheme="majorEastAsia" w:cs="Calibri"/>
        </w:rPr>
        <w:t xml:space="preserve">   </w:t>
      </w:r>
      <w:r w:rsidR="00630833" w:rsidRPr="005C224A">
        <w:rPr>
          <w:rFonts w:eastAsiaTheme="majorEastAsia" w:cs="Calibri"/>
        </w:rPr>
        <w:t>Przygotowanie lokalnej strategii rozwoju</w:t>
      </w:r>
      <w:r w:rsidR="0085368F" w:rsidRPr="005C224A">
        <w:rPr>
          <w:rFonts w:eastAsiaTheme="majorEastAsia" w:cs="Calibri"/>
        </w:rPr>
        <w:t xml:space="preserve"> </w:t>
      </w:r>
      <w:r w:rsidR="00096442" w:rsidRPr="005C224A">
        <w:rPr>
          <w:rFonts w:eastAsiaTheme="majorEastAsia" w:cs="Calibri"/>
        </w:rPr>
        <w:t xml:space="preserve">opierało się </w:t>
      </w:r>
      <w:r w:rsidR="00630833" w:rsidRPr="005C224A">
        <w:rPr>
          <w:rFonts w:eastAsiaTheme="majorEastAsia" w:cs="Calibri"/>
        </w:rPr>
        <w:t xml:space="preserve">na metodzie partycypacyjnej, z włączeniem mieszkańców obszaru do głównych etapów prac. Za koordynacje prac odpowiedzialny </w:t>
      </w:r>
      <w:r w:rsidR="00C9765D" w:rsidRPr="005C224A">
        <w:rPr>
          <w:rFonts w:eastAsiaTheme="majorEastAsia" w:cs="Calibri"/>
        </w:rPr>
        <w:t>był</w:t>
      </w:r>
      <w:r w:rsidR="00630833" w:rsidRPr="005C224A">
        <w:rPr>
          <w:rFonts w:eastAsiaTheme="majorEastAsia" w:cs="Calibri"/>
        </w:rPr>
        <w:t xml:space="preserve"> </w:t>
      </w:r>
      <w:r w:rsidR="00630833" w:rsidRPr="005C224A">
        <w:rPr>
          <w:rFonts w:eastAsiaTheme="majorEastAsia" w:cs="Calibri"/>
          <w:b/>
        </w:rPr>
        <w:t>Zarząd</w:t>
      </w:r>
      <w:r w:rsidR="00630833" w:rsidRPr="005C224A">
        <w:rPr>
          <w:rFonts w:eastAsiaTheme="majorEastAsia" w:cs="Calibri"/>
        </w:rPr>
        <w:t xml:space="preserve"> stowarzyszenia przy pomocy pracowników biura LGD. </w:t>
      </w:r>
      <w:r w:rsidR="0086001E" w:rsidRPr="005C224A">
        <w:rPr>
          <w:rFonts w:eastAsiaTheme="majorEastAsia" w:cs="Calibri"/>
        </w:rPr>
        <w:t>Strategia jest</w:t>
      </w:r>
      <w:r w:rsidR="00630833" w:rsidRPr="005C224A">
        <w:rPr>
          <w:rFonts w:eastAsiaTheme="majorEastAsia" w:cs="Calibri"/>
        </w:rPr>
        <w:t xml:space="preserve"> opracowana zgodnie z oczekiwaniami i potrzebami lokalnej społeczności oraz w oparciu o zapisy „</w:t>
      </w:r>
      <w:r w:rsidR="00101BDC" w:rsidRPr="005C224A">
        <w:rPr>
          <w:rFonts w:eastAsiaTheme="majorEastAsia" w:cs="Calibri"/>
        </w:rPr>
        <w:t>P</w:t>
      </w:r>
      <w:r w:rsidR="00630833" w:rsidRPr="005C224A">
        <w:rPr>
          <w:rFonts w:eastAsiaTheme="majorEastAsia" w:cs="Calibri"/>
        </w:rPr>
        <w:t xml:space="preserve">oradnika dla Lokalnych Grup działania w zakresie </w:t>
      </w:r>
      <w:r w:rsidR="005A378D" w:rsidRPr="005C224A">
        <w:rPr>
          <w:rFonts w:eastAsiaTheme="majorEastAsia" w:cs="Calibri"/>
        </w:rPr>
        <w:t>opracowania</w:t>
      </w:r>
      <w:r w:rsidR="00630833" w:rsidRPr="005C224A">
        <w:rPr>
          <w:rFonts w:eastAsiaTheme="majorEastAsia" w:cs="Calibri"/>
        </w:rPr>
        <w:t xml:space="preserve"> lokalnych strategii rozwo</w:t>
      </w:r>
      <w:r w:rsidR="00C9765D" w:rsidRPr="005C224A">
        <w:rPr>
          <w:rFonts w:eastAsiaTheme="majorEastAsia" w:cs="Calibri"/>
        </w:rPr>
        <w:t>ju na lata 2014-2020”. Generalną</w:t>
      </w:r>
      <w:r w:rsidR="00630833" w:rsidRPr="005C224A">
        <w:rPr>
          <w:rFonts w:eastAsiaTheme="majorEastAsia" w:cs="Calibri"/>
        </w:rPr>
        <w:t xml:space="preserve"> zas</w:t>
      </w:r>
      <w:r w:rsidR="00C9765D" w:rsidRPr="005C224A">
        <w:rPr>
          <w:rFonts w:eastAsiaTheme="majorEastAsia" w:cs="Calibri"/>
        </w:rPr>
        <w:t>adą był</w:t>
      </w:r>
      <w:r w:rsidR="00630833" w:rsidRPr="005C224A">
        <w:rPr>
          <w:rFonts w:eastAsiaTheme="majorEastAsia" w:cs="Calibri"/>
        </w:rPr>
        <w:t xml:space="preserve"> aktywny udział przedstawicieli różnych grup społecznych współpracujących z przedstawicielami LGD. Zakładane etapy pracy nad budowaniem </w:t>
      </w:r>
      <w:r w:rsidR="005A378D" w:rsidRPr="005C224A">
        <w:rPr>
          <w:rFonts w:eastAsiaTheme="majorEastAsia" w:cs="Calibri"/>
        </w:rPr>
        <w:t>strategii</w:t>
      </w:r>
      <w:r w:rsidR="00630833" w:rsidRPr="005C224A">
        <w:rPr>
          <w:rFonts w:eastAsiaTheme="majorEastAsia" w:cs="Calibri"/>
        </w:rPr>
        <w:t xml:space="preserve"> to:</w:t>
      </w:r>
    </w:p>
    <w:p w:rsidR="00C9765D" w:rsidRPr="005C224A" w:rsidRDefault="00906281" w:rsidP="0024717D">
      <w:pPr>
        <w:spacing w:after="0"/>
        <w:jc w:val="both"/>
        <w:rPr>
          <w:rFonts w:eastAsiaTheme="majorEastAsia" w:cs="Calibri"/>
        </w:rPr>
      </w:pPr>
      <w:r w:rsidRPr="0096402C">
        <w:rPr>
          <w:rFonts w:eastAsiaTheme="majorEastAsia" w:cs="Calibri"/>
          <w:b/>
          <w:color w:val="0070C0"/>
          <w:sz w:val="24"/>
          <w:szCs w:val="24"/>
        </w:rPr>
        <w:t>A</w:t>
      </w:r>
      <w:r w:rsidRPr="005C224A">
        <w:rPr>
          <w:rFonts w:eastAsiaTheme="majorEastAsia" w:cs="Calibri"/>
          <w:b/>
        </w:rPr>
        <w:t xml:space="preserve"> -</w:t>
      </w:r>
      <w:r w:rsidR="00956A72" w:rsidRPr="005C224A">
        <w:rPr>
          <w:rFonts w:eastAsiaTheme="majorEastAsia" w:cs="Calibri"/>
        </w:rPr>
        <w:t xml:space="preserve"> Gromadzenie informacji do sporządzenia charakterystyki LGD – źródła pozyskania informacji to głównie analiza dokumentów zgromadzonych w biurze LGD, pozyskanych z urzędów gmin oraz przeprowadzenie badań (ankieta, karta projektu) wśród członków LGD, uczestników spotkań i mieszkańców przesyłających ankiety droga</w:t>
      </w:r>
      <w:r w:rsidR="0086001E" w:rsidRPr="005C224A">
        <w:rPr>
          <w:rFonts w:eastAsiaTheme="majorEastAsia" w:cs="Calibri"/>
        </w:rPr>
        <w:t xml:space="preserve"> osobiście i</w:t>
      </w:r>
      <w:r w:rsidR="00956A72" w:rsidRPr="005C224A">
        <w:rPr>
          <w:rFonts w:eastAsiaTheme="majorEastAsia" w:cs="Calibri"/>
        </w:rPr>
        <w:t xml:space="preserve"> elektroniczną. </w:t>
      </w:r>
    </w:p>
    <w:p w:rsidR="00B27C79" w:rsidRPr="005C224A" w:rsidRDefault="00906281" w:rsidP="0024717D">
      <w:pPr>
        <w:spacing w:after="0"/>
        <w:jc w:val="both"/>
        <w:rPr>
          <w:rFonts w:eastAsiaTheme="majorEastAsia" w:cs="Calibri"/>
          <w:color w:val="FF0000"/>
        </w:rPr>
      </w:pPr>
      <w:r w:rsidRPr="0096402C">
        <w:rPr>
          <w:rFonts w:eastAsiaTheme="majorEastAsia" w:cs="Calibri"/>
          <w:b/>
          <w:color w:val="0070C0"/>
          <w:sz w:val="24"/>
          <w:szCs w:val="24"/>
        </w:rPr>
        <w:t>B</w:t>
      </w:r>
      <w:r w:rsidRPr="005C224A">
        <w:rPr>
          <w:rFonts w:eastAsiaTheme="majorEastAsia" w:cs="Calibri"/>
          <w:b/>
          <w:color w:val="0070C0"/>
        </w:rPr>
        <w:t xml:space="preserve"> </w:t>
      </w:r>
      <w:r w:rsidRPr="005C224A">
        <w:rPr>
          <w:rFonts w:eastAsiaTheme="majorEastAsia" w:cs="Calibri"/>
          <w:b/>
        </w:rPr>
        <w:t>-</w:t>
      </w:r>
      <w:r w:rsidR="00956A72" w:rsidRPr="005C224A">
        <w:rPr>
          <w:rFonts w:eastAsiaTheme="majorEastAsia" w:cs="Calibri"/>
        </w:rPr>
        <w:t xml:space="preserve"> Zaplanowanie działań zapewniających partycypacyjny charakter LSR.  Opracowanie harmonogramu działań angażujących lokalne społeczności w procesie opracowania LSR oraz przygotowanie narzędzi dokumentujących ten udział. Opracowanie założeń do włączenia lokalnych społeczności w proces realizacji LSR, ze szczególnym uwzględnieniem partycypacji grup</w:t>
      </w:r>
      <w:r w:rsidR="0086001E" w:rsidRPr="005C224A">
        <w:rPr>
          <w:rFonts w:eastAsiaTheme="majorEastAsia" w:cs="Calibri"/>
        </w:rPr>
        <w:t xml:space="preserve"> de faworyzowanych </w:t>
      </w:r>
      <w:r w:rsidR="005A378D" w:rsidRPr="005C224A">
        <w:rPr>
          <w:rFonts w:eastAsiaTheme="majorEastAsia" w:cs="Calibri"/>
        </w:rPr>
        <w:t xml:space="preserve">ze względu na </w:t>
      </w:r>
      <w:r w:rsidR="00237A93" w:rsidRPr="005C224A">
        <w:rPr>
          <w:rFonts w:eastAsiaTheme="majorEastAsia" w:cs="Calibri"/>
        </w:rPr>
        <w:t>dostęp do rynku pracy.</w:t>
      </w:r>
    </w:p>
    <w:p w:rsidR="000E65CD" w:rsidRPr="005C224A" w:rsidRDefault="00906281" w:rsidP="0024717D">
      <w:pPr>
        <w:spacing w:after="0"/>
        <w:jc w:val="both"/>
        <w:rPr>
          <w:rFonts w:eastAsiaTheme="majorEastAsia" w:cs="Calibri"/>
        </w:rPr>
      </w:pPr>
      <w:r w:rsidRPr="0096402C">
        <w:rPr>
          <w:rFonts w:eastAsiaTheme="majorEastAsia" w:cs="Calibri"/>
          <w:b/>
          <w:color w:val="0070C0"/>
          <w:sz w:val="24"/>
          <w:szCs w:val="24"/>
        </w:rPr>
        <w:lastRenderedPageBreak/>
        <w:t>C</w:t>
      </w:r>
      <w:r w:rsidRPr="0096402C">
        <w:rPr>
          <w:rFonts w:eastAsiaTheme="majorEastAsia" w:cs="Calibri"/>
          <w:b/>
          <w:sz w:val="24"/>
          <w:szCs w:val="24"/>
        </w:rPr>
        <w:t xml:space="preserve"> </w:t>
      </w:r>
      <w:r w:rsidRPr="005C224A">
        <w:rPr>
          <w:rFonts w:eastAsiaTheme="majorEastAsia" w:cs="Calibri"/>
          <w:b/>
        </w:rPr>
        <w:t>-</w:t>
      </w:r>
      <w:r w:rsidR="004642D8" w:rsidRPr="005C224A">
        <w:rPr>
          <w:rFonts w:eastAsiaTheme="majorEastAsia" w:cs="Calibri"/>
        </w:rPr>
        <w:t xml:space="preserve">Gromadzenie informacji do sporządzenia – opisu obszaru i ludności – źródło pozyskania informacji, to analiza dokumentów zgromadzonych w biurze LGD, </w:t>
      </w:r>
      <w:r w:rsidR="008069C6" w:rsidRPr="005C224A">
        <w:rPr>
          <w:rFonts w:eastAsiaTheme="majorEastAsia" w:cs="Calibri"/>
        </w:rPr>
        <w:t>informacje pozyskane z urzędów G</w:t>
      </w:r>
      <w:r w:rsidR="004642D8" w:rsidRPr="005C224A">
        <w:rPr>
          <w:rFonts w:eastAsiaTheme="majorEastAsia" w:cs="Calibri"/>
        </w:rPr>
        <w:t>min, dane statystyczne GUS. Istotnym elementem realizowanych</w:t>
      </w:r>
      <w:r w:rsidR="00C9765D" w:rsidRPr="005C224A">
        <w:rPr>
          <w:rFonts w:eastAsiaTheme="majorEastAsia" w:cs="Calibri"/>
        </w:rPr>
        <w:t xml:space="preserve"> prac w ramach tego etapu było</w:t>
      </w:r>
      <w:r w:rsidR="004642D8" w:rsidRPr="005C224A">
        <w:rPr>
          <w:rFonts w:eastAsiaTheme="majorEastAsia" w:cs="Calibri"/>
        </w:rPr>
        <w:t xml:space="preserve"> pozyskanie informacji</w:t>
      </w:r>
      <w:r w:rsidR="00C9765D" w:rsidRPr="005C224A">
        <w:rPr>
          <w:rFonts w:eastAsiaTheme="majorEastAsia" w:cs="Calibri"/>
        </w:rPr>
        <w:t>,</w:t>
      </w:r>
      <w:r w:rsidR="004642D8" w:rsidRPr="005C224A">
        <w:rPr>
          <w:rFonts w:eastAsiaTheme="majorEastAsia" w:cs="Calibri"/>
        </w:rPr>
        <w:t xml:space="preserve"> opinii i ocen od mieszkańców obszaru (wyniki badań przeprowadzonych wśród społeczności lokalnej z udziałem zidentyfikowanych grup de faworyzowanych), w tym także wśród członków LGD – zastosowane narzędzia to ankieta i karta projektu adresowana do: mieszkańców obszaru, w tym do członków LGD, przedsiębiorców, młodzieży oraz działaczy społecznych. </w:t>
      </w:r>
    </w:p>
    <w:p w:rsidR="00C9765D" w:rsidRPr="005C224A" w:rsidRDefault="00906281" w:rsidP="0024717D">
      <w:pPr>
        <w:spacing w:after="0"/>
        <w:jc w:val="both"/>
        <w:rPr>
          <w:rFonts w:eastAsiaTheme="majorEastAsia" w:cs="Calibri"/>
        </w:rPr>
      </w:pPr>
      <w:r w:rsidRPr="0096402C">
        <w:rPr>
          <w:rFonts w:eastAsiaTheme="majorEastAsia" w:cs="Calibri"/>
          <w:b/>
          <w:color w:val="0070C0"/>
          <w:sz w:val="24"/>
          <w:szCs w:val="24"/>
        </w:rPr>
        <w:t xml:space="preserve">D </w:t>
      </w:r>
      <w:r w:rsidRPr="005C224A">
        <w:rPr>
          <w:rFonts w:eastAsiaTheme="majorEastAsia" w:cs="Calibri"/>
          <w:b/>
        </w:rPr>
        <w:t>-</w:t>
      </w:r>
      <w:r w:rsidR="000E65CD" w:rsidRPr="005C224A">
        <w:rPr>
          <w:rFonts w:eastAsiaTheme="majorEastAsia" w:cs="Calibri"/>
        </w:rPr>
        <w:t xml:space="preserve"> </w:t>
      </w:r>
      <w:r w:rsidR="004642D8" w:rsidRPr="005C224A">
        <w:rPr>
          <w:rFonts w:eastAsiaTheme="majorEastAsia" w:cs="Calibri"/>
        </w:rPr>
        <w:t xml:space="preserve">Przeprowadzenie analizy SWOT – na podstawie diagnozy i wyników badań </w:t>
      </w:r>
      <w:r w:rsidR="008069C6" w:rsidRPr="005C224A">
        <w:rPr>
          <w:rFonts w:eastAsiaTheme="majorEastAsia" w:cs="Calibri"/>
        </w:rPr>
        <w:t>został opracowany</w:t>
      </w:r>
      <w:r w:rsidR="00101BDC" w:rsidRPr="005C224A">
        <w:rPr>
          <w:rFonts w:eastAsiaTheme="majorEastAsia" w:cs="Calibri"/>
        </w:rPr>
        <w:t xml:space="preserve"> projekt analizy SWOT wraz z wnioskami zawierającymi opis zidentyfikowanych problemów, które zosta</w:t>
      </w:r>
      <w:r w:rsidR="008069C6" w:rsidRPr="005C224A">
        <w:rPr>
          <w:rFonts w:eastAsiaTheme="majorEastAsia" w:cs="Calibri"/>
        </w:rPr>
        <w:t>ły przeanalizowane i uzupełnione</w:t>
      </w:r>
      <w:r w:rsidR="00101BDC" w:rsidRPr="005C224A">
        <w:rPr>
          <w:rFonts w:eastAsiaTheme="majorEastAsia" w:cs="Calibri"/>
        </w:rPr>
        <w:t xml:space="preserve"> na spotkaniach z liderami w poszczególnych gminach.</w:t>
      </w:r>
    </w:p>
    <w:p w:rsidR="000E65CD" w:rsidRPr="005C224A" w:rsidRDefault="00906281" w:rsidP="0024717D">
      <w:pPr>
        <w:spacing w:after="0"/>
        <w:jc w:val="both"/>
        <w:rPr>
          <w:rFonts w:eastAsiaTheme="majorEastAsia" w:cs="Calibri"/>
        </w:rPr>
      </w:pPr>
      <w:r w:rsidRPr="0096402C">
        <w:rPr>
          <w:rFonts w:eastAsiaTheme="majorEastAsia" w:cs="Calibri"/>
          <w:b/>
          <w:color w:val="0070C0"/>
          <w:sz w:val="24"/>
          <w:szCs w:val="24"/>
        </w:rPr>
        <w:t>E</w:t>
      </w:r>
      <w:r w:rsidRPr="005C224A">
        <w:rPr>
          <w:rFonts w:eastAsiaTheme="majorEastAsia" w:cs="Calibri"/>
          <w:b/>
          <w:color w:val="0070C0"/>
        </w:rPr>
        <w:t xml:space="preserve"> </w:t>
      </w:r>
      <w:r w:rsidRPr="005C224A">
        <w:rPr>
          <w:rFonts w:eastAsiaTheme="majorEastAsia" w:cs="Calibri"/>
          <w:b/>
        </w:rPr>
        <w:t>-</w:t>
      </w:r>
      <w:r w:rsidR="00101BDC" w:rsidRPr="005C224A">
        <w:rPr>
          <w:rFonts w:eastAsiaTheme="majorEastAsia" w:cs="Calibri"/>
        </w:rPr>
        <w:t xml:space="preserve"> Opracowanie celów i wskaźników, a także sposobu wyboru i oceny operacji oraz sposobu ustanowieni</w:t>
      </w:r>
      <w:r w:rsidR="000E65CD" w:rsidRPr="005C224A">
        <w:rPr>
          <w:rFonts w:eastAsiaTheme="majorEastAsia" w:cs="Calibri"/>
        </w:rPr>
        <w:t>a kryteriów wyboru. Wykorzystana tu zostały</w:t>
      </w:r>
      <w:r w:rsidR="00101BDC" w:rsidRPr="005C224A">
        <w:rPr>
          <w:rFonts w:eastAsiaTheme="majorEastAsia" w:cs="Calibri"/>
        </w:rPr>
        <w:t xml:space="preserve"> dotychczasowe doświadczenia LGD oraz wskazówki zawarte w „Poradniku dla Lokalnych Grup Działania w zakresie opracowania lokalnych strategii rozwoju na lata 2014-2020</w:t>
      </w:r>
      <w:r w:rsidR="000E65CD" w:rsidRPr="005C224A">
        <w:rPr>
          <w:rFonts w:eastAsiaTheme="majorEastAsia" w:cs="Calibri"/>
        </w:rPr>
        <w:t>”. Kryteria wyboru operacji były</w:t>
      </w:r>
      <w:r w:rsidR="00101BDC" w:rsidRPr="005C224A">
        <w:rPr>
          <w:rFonts w:eastAsiaTheme="majorEastAsia" w:cs="Calibri"/>
        </w:rPr>
        <w:t xml:space="preserve"> opracowane ze szczególnym </w:t>
      </w:r>
      <w:r w:rsidR="000E65CD" w:rsidRPr="005C224A">
        <w:rPr>
          <w:rFonts w:eastAsiaTheme="majorEastAsia" w:cs="Calibri"/>
        </w:rPr>
        <w:t>uwzględnieniem</w:t>
      </w:r>
      <w:r w:rsidR="00101BDC" w:rsidRPr="005C224A">
        <w:rPr>
          <w:rFonts w:eastAsiaTheme="majorEastAsia" w:cs="Calibri"/>
          <w:color w:val="FF0000"/>
        </w:rPr>
        <w:t xml:space="preserve"> </w:t>
      </w:r>
      <w:r w:rsidR="00101BDC" w:rsidRPr="005C224A">
        <w:rPr>
          <w:rFonts w:eastAsiaTheme="majorEastAsia" w:cs="Calibri"/>
        </w:rPr>
        <w:t xml:space="preserve">dla grup </w:t>
      </w:r>
      <w:r w:rsidR="008069C6" w:rsidRPr="005C224A">
        <w:rPr>
          <w:rFonts w:eastAsiaTheme="majorEastAsia" w:cs="Calibri"/>
        </w:rPr>
        <w:t>de faworyzowanych</w:t>
      </w:r>
      <w:r w:rsidR="000E65CD" w:rsidRPr="005C224A">
        <w:rPr>
          <w:rFonts w:eastAsiaTheme="majorEastAsia" w:cs="Calibri"/>
        </w:rPr>
        <w:t>. Został</w:t>
      </w:r>
      <w:r w:rsidR="00101BDC" w:rsidRPr="005C224A">
        <w:rPr>
          <w:rFonts w:eastAsiaTheme="majorEastAsia" w:cs="Calibri"/>
        </w:rPr>
        <w:t xml:space="preserve"> opisany sposób wyboru i oceny wniosków o przyznanie pomocy wraz z opisem procedur, regulaminów i kryteriów wyboru. </w:t>
      </w:r>
    </w:p>
    <w:p w:rsidR="000E65CD" w:rsidRPr="005C224A" w:rsidRDefault="00906281" w:rsidP="0024717D">
      <w:pPr>
        <w:spacing w:after="0"/>
        <w:jc w:val="both"/>
        <w:rPr>
          <w:rFonts w:eastAsiaTheme="majorEastAsia" w:cs="Calibri"/>
        </w:rPr>
      </w:pPr>
      <w:r w:rsidRPr="0096402C">
        <w:rPr>
          <w:rFonts w:eastAsiaTheme="majorEastAsia" w:cs="Calibri"/>
          <w:b/>
          <w:color w:val="0070C0"/>
          <w:sz w:val="24"/>
          <w:szCs w:val="24"/>
        </w:rPr>
        <w:t xml:space="preserve">F </w:t>
      </w:r>
      <w:r w:rsidRPr="005C224A">
        <w:rPr>
          <w:rFonts w:eastAsiaTheme="majorEastAsia" w:cs="Calibri"/>
          <w:b/>
        </w:rPr>
        <w:t>-</w:t>
      </w:r>
      <w:r w:rsidR="00101BDC" w:rsidRPr="005C224A">
        <w:rPr>
          <w:rFonts w:eastAsiaTheme="majorEastAsia" w:cs="Calibri"/>
        </w:rPr>
        <w:t xml:space="preserve"> Spotkania </w:t>
      </w:r>
      <w:r w:rsidR="00E758C5" w:rsidRPr="005C224A">
        <w:rPr>
          <w:rFonts w:eastAsiaTheme="majorEastAsia" w:cs="Calibri"/>
        </w:rPr>
        <w:t>warsztatowe</w:t>
      </w:r>
      <w:r w:rsidR="00101BDC" w:rsidRPr="005C224A">
        <w:rPr>
          <w:rFonts w:eastAsiaTheme="majorEastAsia" w:cs="Calibri"/>
        </w:rPr>
        <w:t xml:space="preserve"> z udziałem przedstawicieli LGD</w:t>
      </w:r>
      <w:r w:rsidR="00E758C5" w:rsidRPr="005C224A">
        <w:rPr>
          <w:rFonts w:eastAsiaTheme="majorEastAsia" w:cs="Calibri"/>
        </w:rPr>
        <w:t xml:space="preserve"> i m</w:t>
      </w:r>
      <w:r w:rsidR="000E65CD" w:rsidRPr="005C224A">
        <w:rPr>
          <w:rFonts w:eastAsiaTheme="majorEastAsia" w:cs="Calibri"/>
        </w:rPr>
        <w:t>ieszkańców, których celem było</w:t>
      </w:r>
      <w:r w:rsidR="00E758C5" w:rsidRPr="005C224A">
        <w:rPr>
          <w:rFonts w:eastAsiaTheme="majorEastAsia" w:cs="Calibri"/>
        </w:rPr>
        <w:t xml:space="preserve"> określenie kierunku budowania nowej strategii dla obszaru LGD.</w:t>
      </w:r>
    </w:p>
    <w:p w:rsidR="000E65CD" w:rsidRPr="005C224A" w:rsidRDefault="00906281" w:rsidP="0024717D">
      <w:pPr>
        <w:spacing w:after="0"/>
        <w:jc w:val="both"/>
        <w:rPr>
          <w:rFonts w:eastAsiaTheme="majorEastAsia" w:cs="Calibri"/>
        </w:rPr>
      </w:pPr>
      <w:r w:rsidRPr="0096402C">
        <w:rPr>
          <w:rFonts w:eastAsiaTheme="majorEastAsia" w:cs="Calibri"/>
          <w:b/>
          <w:color w:val="0070C0"/>
          <w:sz w:val="24"/>
          <w:szCs w:val="24"/>
        </w:rPr>
        <w:t>G</w:t>
      </w:r>
      <w:r w:rsidRPr="005C224A">
        <w:rPr>
          <w:rFonts w:eastAsiaTheme="majorEastAsia" w:cs="Calibri"/>
          <w:b/>
        </w:rPr>
        <w:t xml:space="preserve"> -</w:t>
      </w:r>
      <w:r w:rsidR="00E758C5" w:rsidRPr="005C224A">
        <w:rPr>
          <w:rFonts w:eastAsiaTheme="majorEastAsia" w:cs="Calibri"/>
        </w:rPr>
        <w:t xml:space="preserve"> Przygotowanie </w:t>
      </w:r>
      <w:r w:rsidR="00970115" w:rsidRPr="005C224A">
        <w:rPr>
          <w:rFonts w:eastAsiaTheme="majorEastAsia" w:cs="Calibri"/>
        </w:rPr>
        <w:t>planu</w:t>
      </w:r>
      <w:r w:rsidR="00E758C5" w:rsidRPr="005C224A">
        <w:rPr>
          <w:rFonts w:eastAsiaTheme="majorEastAsia" w:cs="Calibri"/>
        </w:rPr>
        <w:t xml:space="preserve"> działania tj. opracowanie harmonogramu osiągania poszczególnych wskaźników produktu oraz oszacowanie </w:t>
      </w:r>
      <w:r w:rsidR="00970115" w:rsidRPr="005C224A">
        <w:rPr>
          <w:rFonts w:eastAsiaTheme="majorEastAsia" w:cs="Calibri"/>
        </w:rPr>
        <w:t xml:space="preserve">efektów wdrażania LSR z wyznaczeniem kamieni milowych. </w:t>
      </w:r>
      <w:r w:rsidRPr="0096402C">
        <w:rPr>
          <w:rFonts w:eastAsiaTheme="majorEastAsia" w:cs="Calibri"/>
          <w:b/>
          <w:color w:val="0070C0"/>
          <w:sz w:val="24"/>
          <w:szCs w:val="24"/>
        </w:rPr>
        <w:t xml:space="preserve">H </w:t>
      </w:r>
      <w:r w:rsidRPr="005C224A">
        <w:rPr>
          <w:rFonts w:eastAsiaTheme="majorEastAsia" w:cs="Calibri"/>
          <w:b/>
        </w:rPr>
        <w:t>-</w:t>
      </w:r>
      <w:r w:rsidR="00970115" w:rsidRPr="005C224A">
        <w:rPr>
          <w:rFonts w:eastAsiaTheme="majorEastAsia" w:cs="Calibri"/>
        </w:rPr>
        <w:t xml:space="preserve"> Opra</w:t>
      </w:r>
      <w:r w:rsidR="002C6BA0" w:rsidRPr="005C224A">
        <w:rPr>
          <w:rFonts w:eastAsiaTheme="majorEastAsia" w:cs="Calibri"/>
        </w:rPr>
        <w:t>c</w:t>
      </w:r>
      <w:r w:rsidR="00970115" w:rsidRPr="005C224A">
        <w:rPr>
          <w:rFonts w:eastAsiaTheme="majorEastAsia" w:cs="Calibri"/>
        </w:rPr>
        <w:t>owanie pla</w:t>
      </w:r>
      <w:r w:rsidR="002C6BA0" w:rsidRPr="005C224A">
        <w:rPr>
          <w:rFonts w:eastAsiaTheme="majorEastAsia" w:cs="Calibri"/>
        </w:rPr>
        <w:t>n</w:t>
      </w:r>
      <w:r w:rsidR="00970115" w:rsidRPr="005C224A">
        <w:rPr>
          <w:rFonts w:eastAsiaTheme="majorEastAsia" w:cs="Calibri"/>
        </w:rPr>
        <w:t>u komunikacji – ustalenie celów komunikacji, działań komunikacyjnych, grup, docelowych</w:t>
      </w:r>
      <w:r w:rsidR="002C6BA0" w:rsidRPr="005C224A">
        <w:rPr>
          <w:rFonts w:eastAsiaTheme="majorEastAsia" w:cs="Calibri"/>
        </w:rPr>
        <w:t xml:space="preserve">, środków przekazu oraz terminów i kosztów. </w:t>
      </w:r>
    </w:p>
    <w:p w:rsidR="000E65CD" w:rsidRPr="005C224A" w:rsidRDefault="00906281" w:rsidP="0024717D">
      <w:pPr>
        <w:spacing w:after="0"/>
        <w:jc w:val="both"/>
        <w:rPr>
          <w:rFonts w:eastAsiaTheme="majorEastAsia" w:cs="Calibri"/>
        </w:rPr>
      </w:pPr>
      <w:r w:rsidRPr="0096402C">
        <w:rPr>
          <w:rFonts w:eastAsiaTheme="majorEastAsia" w:cs="Calibri"/>
          <w:b/>
          <w:color w:val="0070C0"/>
          <w:sz w:val="24"/>
          <w:szCs w:val="24"/>
        </w:rPr>
        <w:t>I</w:t>
      </w:r>
      <w:r w:rsidRPr="005C224A">
        <w:rPr>
          <w:rFonts w:eastAsiaTheme="majorEastAsia" w:cs="Calibri"/>
          <w:b/>
          <w:color w:val="0070C0"/>
        </w:rPr>
        <w:t xml:space="preserve"> -</w:t>
      </w:r>
      <w:r w:rsidR="000E65CD" w:rsidRPr="005C224A">
        <w:rPr>
          <w:rFonts w:eastAsiaTheme="majorEastAsia" w:cs="Calibri"/>
        </w:rPr>
        <w:t xml:space="preserve"> Opis</w:t>
      </w:r>
      <w:r w:rsidR="002C6BA0" w:rsidRPr="005C224A">
        <w:rPr>
          <w:rFonts w:eastAsiaTheme="majorEastAsia" w:cs="Calibri"/>
        </w:rPr>
        <w:t xml:space="preserve"> monitoringu i ewaluacji, czyli określenie zasad i procedur dokonywania ewaluacji oraz monitorowania</w:t>
      </w:r>
      <w:r w:rsidR="00D54934" w:rsidRPr="005C224A">
        <w:rPr>
          <w:rFonts w:eastAsiaTheme="majorEastAsia" w:cs="Calibri"/>
        </w:rPr>
        <w:t>, służące zb</w:t>
      </w:r>
      <w:r w:rsidR="000E65CD" w:rsidRPr="005C224A">
        <w:rPr>
          <w:rFonts w:eastAsiaTheme="majorEastAsia" w:cs="Calibri"/>
        </w:rPr>
        <w:t>adaniu, czy LGD dobrze realizuje</w:t>
      </w:r>
      <w:r w:rsidR="00D54934" w:rsidRPr="005C224A">
        <w:rPr>
          <w:rFonts w:eastAsiaTheme="majorEastAsia" w:cs="Calibri"/>
        </w:rPr>
        <w:t xml:space="preserve"> zadania wynikające z </w:t>
      </w:r>
      <w:r w:rsidR="00121F3E" w:rsidRPr="005C224A">
        <w:rPr>
          <w:rFonts w:eastAsiaTheme="majorEastAsia" w:cs="Calibri"/>
        </w:rPr>
        <w:t xml:space="preserve">LSR. </w:t>
      </w:r>
    </w:p>
    <w:p w:rsidR="0097529F" w:rsidRPr="005C224A" w:rsidRDefault="00906281" w:rsidP="0024717D">
      <w:pPr>
        <w:spacing w:after="0"/>
        <w:jc w:val="both"/>
        <w:rPr>
          <w:rFonts w:eastAsiaTheme="majorEastAsia" w:cs="Calibri"/>
        </w:rPr>
      </w:pPr>
      <w:r w:rsidRPr="0096402C">
        <w:rPr>
          <w:rFonts w:eastAsiaTheme="majorEastAsia" w:cs="Calibri"/>
          <w:b/>
          <w:color w:val="0070C0"/>
          <w:sz w:val="24"/>
          <w:szCs w:val="24"/>
        </w:rPr>
        <w:t>J</w:t>
      </w:r>
      <w:r w:rsidRPr="005C224A">
        <w:rPr>
          <w:rFonts w:eastAsiaTheme="majorEastAsia" w:cs="Calibri"/>
          <w:b/>
          <w:color w:val="0070C0"/>
        </w:rPr>
        <w:t xml:space="preserve"> </w:t>
      </w:r>
      <w:r w:rsidRPr="005C224A">
        <w:rPr>
          <w:rFonts w:eastAsiaTheme="majorEastAsia" w:cs="Calibri"/>
          <w:b/>
          <w:color w:val="FF0000"/>
        </w:rPr>
        <w:t>-</w:t>
      </w:r>
      <w:r w:rsidR="00121F3E" w:rsidRPr="005C224A">
        <w:rPr>
          <w:rFonts w:eastAsiaTheme="majorEastAsia" w:cs="Calibri"/>
          <w:color w:val="FF0000"/>
        </w:rPr>
        <w:t xml:space="preserve"> </w:t>
      </w:r>
      <w:r w:rsidR="00121F3E" w:rsidRPr="005C224A">
        <w:rPr>
          <w:rFonts w:eastAsiaTheme="majorEastAsia" w:cs="Calibri"/>
        </w:rPr>
        <w:t>Opis innowacyjno</w:t>
      </w:r>
      <w:r w:rsidRPr="005C224A">
        <w:rPr>
          <w:rFonts w:eastAsiaTheme="majorEastAsia" w:cs="Calibri"/>
        </w:rPr>
        <w:t>ści i zintegrowania w zakresie przyjętym</w:t>
      </w:r>
      <w:r w:rsidR="00121F3E" w:rsidRPr="005C224A">
        <w:rPr>
          <w:rFonts w:eastAsiaTheme="majorEastAsia" w:cs="Calibri"/>
        </w:rPr>
        <w:t xml:space="preserve"> do realizacj</w:t>
      </w:r>
      <w:r w:rsidRPr="005C224A">
        <w:rPr>
          <w:rFonts w:eastAsiaTheme="majorEastAsia" w:cs="Calibri"/>
        </w:rPr>
        <w:t>i LSR</w:t>
      </w:r>
      <w:r w:rsidR="00121F3E" w:rsidRPr="005C224A">
        <w:rPr>
          <w:rFonts w:eastAsiaTheme="majorEastAsia" w:cs="Calibri"/>
        </w:rPr>
        <w:t>. W trakcie</w:t>
      </w:r>
      <w:r w:rsidR="000E65CD" w:rsidRPr="005C224A">
        <w:rPr>
          <w:rFonts w:eastAsiaTheme="majorEastAsia" w:cs="Calibri"/>
        </w:rPr>
        <w:t xml:space="preserve"> procesu budowy LSR funkcjonowała</w:t>
      </w:r>
      <w:r w:rsidR="00121F3E" w:rsidRPr="005C224A">
        <w:rPr>
          <w:rFonts w:eastAsiaTheme="majorEastAsia" w:cs="Calibri"/>
        </w:rPr>
        <w:t xml:space="preserve"> </w:t>
      </w:r>
      <w:r w:rsidR="000E65CD" w:rsidRPr="005C224A">
        <w:rPr>
          <w:rFonts w:eastAsiaTheme="majorEastAsia" w:cs="Calibri"/>
        </w:rPr>
        <w:t>zakładka</w:t>
      </w:r>
      <w:r w:rsidR="00121F3E" w:rsidRPr="005C224A">
        <w:rPr>
          <w:rFonts w:eastAsiaTheme="majorEastAsia" w:cs="Calibri"/>
        </w:rPr>
        <w:t xml:space="preserve"> na stronie internetowej – „Lokalna Strategia Rozwoju 2014-2020”, za jej pośr</w:t>
      </w:r>
      <w:r w:rsidR="000E65CD" w:rsidRPr="005C224A">
        <w:rPr>
          <w:rFonts w:eastAsiaTheme="majorEastAsia" w:cs="Calibri"/>
        </w:rPr>
        <w:t>ednictwem mieszkańcy obszaru byli</w:t>
      </w:r>
      <w:r w:rsidR="00121F3E" w:rsidRPr="005C224A">
        <w:rPr>
          <w:rFonts w:eastAsiaTheme="majorEastAsia" w:cs="Calibri"/>
        </w:rPr>
        <w:t xml:space="preserve"> informowani o przebiegu prac oraz mieli możliwość zgłaszania uwag, propozycji i ocen. W trakcie spotkań w gminach  uczestnicy, którzy u</w:t>
      </w:r>
      <w:r w:rsidR="000E65CD" w:rsidRPr="005C224A">
        <w:rPr>
          <w:rFonts w:eastAsiaTheme="majorEastAsia" w:cs="Calibri"/>
        </w:rPr>
        <w:t xml:space="preserve">dostępnią adresy e-mail zostali </w:t>
      </w:r>
      <w:r w:rsidR="00E22E06" w:rsidRPr="005C224A">
        <w:rPr>
          <w:rFonts w:eastAsiaTheme="majorEastAsia" w:cs="Calibri"/>
        </w:rPr>
        <w:t>włączeni</w:t>
      </w:r>
      <w:r w:rsidR="00121F3E" w:rsidRPr="005C224A">
        <w:rPr>
          <w:rFonts w:eastAsiaTheme="majorEastAsia" w:cs="Calibri"/>
        </w:rPr>
        <w:t xml:space="preserve"> do</w:t>
      </w:r>
      <w:r w:rsidR="000E65CD" w:rsidRPr="005C224A">
        <w:rPr>
          <w:rFonts w:eastAsiaTheme="majorEastAsia" w:cs="Calibri"/>
        </w:rPr>
        <w:t xml:space="preserve"> listy mailingowej, która była</w:t>
      </w:r>
      <w:r w:rsidR="00121F3E" w:rsidRPr="005C224A">
        <w:rPr>
          <w:rFonts w:eastAsiaTheme="majorEastAsia" w:cs="Calibri"/>
        </w:rPr>
        <w:t xml:space="preserve"> wykorzystywana do informowania o zakończonych i podejmowanych nowych pracach przy budowie LSR. </w:t>
      </w:r>
      <w:r w:rsidR="00E22E06" w:rsidRPr="005C224A">
        <w:rPr>
          <w:rFonts w:eastAsiaTheme="majorEastAsia" w:cs="Calibri"/>
        </w:rPr>
        <w:t>Równolegle do działań organizacyjnych nad budową LSR funkcjonował punkt konsultacyjny, który mieścił się</w:t>
      </w:r>
      <w:r w:rsidR="006036BC" w:rsidRPr="005C224A">
        <w:rPr>
          <w:rFonts w:eastAsiaTheme="majorEastAsia" w:cs="Calibri"/>
        </w:rPr>
        <w:t xml:space="preserve"> w biurze LGD „MDiG</w:t>
      </w:r>
      <w:r w:rsidR="00E22E06" w:rsidRPr="005C224A">
        <w:rPr>
          <w:rFonts w:eastAsiaTheme="majorEastAsia" w:cs="Calibri"/>
        </w:rPr>
        <w:t>”. Za pośrednictwem punktu konsultacyjnego przedstawiciele lokalnej społeczności, na każdym etapi</w:t>
      </w:r>
      <w:r w:rsidR="006036BC" w:rsidRPr="005C224A">
        <w:rPr>
          <w:rFonts w:eastAsiaTheme="majorEastAsia" w:cs="Calibri"/>
        </w:rPr>
        <w:t>e przygotowywania strategii,</w:t>
      </w:r>
      <w:r w:rsidR="00E22E06" w:rsidRPr="005C224A">
        <w:rPr>
          <w:rFonts w:eastAsiaTheme="majorEastAsia" w:cs="Calibri"/>
        </w:rPr>
        <w:t xml:space="preserve"> mogli zapoznać się z opracowaniami dotyczącymi strategii, wnosić uwagi oraz zgłaszać pomysły, </w:t>
      </w:r>
      <w:r w:rsidR="006036BC" w:rsidRPr="005C224A">
        <w:rPr>
          <w:rFonts w:eastAsiaTheme="majorEastAsia" w:cs="Calibri"/>
        </w:rPr>
        <w:t>mieli</w:t>
      </w:r>
      <w:r w:rsidR="00E22E06" w:rsidRPr="005C224A">
        <w:rPr>
          <w:rFonts w:eastAsiaTheme="majorEastAsia" w:cs="Calibri"/>
        </w:rPr>
        <w:t xml:space="preserve"> również możliwość uczestniczenia w konsultowaniu rozstrzygnięć o znaczeniu strategicznym - czyli wpły</w:t>
      </w:r>
      <w:r w:rsidR="0097529F" w:rsidRPr="005C224A">
        <w:rPr>
          <w:rFonts w:eastAsiaTheme="majorEastAsia" w:cs="Calibri"/>
        </w:rPr>
        <w:t>wać na kształt LSR.</w:t>
      </w:r>
    </w:p>
    <w:p w:rsidR="009E7AFE" w:rsidRPr="005C224A" w:rsidRDefault="000242A6" w:rsidP="006036BC">
      <w:pPr>
        <w:spacing w:after="0"/>
        <w:jc w:val="both"/>
        <w:rPr>
          <w:rFonts w:eastAsiaTheme="majorEastAsia" w:cs="Calibri"/>
        </w:rPr>
      </w:pPr>
      <w:r w:rsidRPr="005C224A">
        <w:rPr>
          <w:rFonts w:eastAsiaTheme="majorEastAsia" w:cs="Calibri"/>
        </w:rPr>
        <w:t>Poniżej przedstawiamy planowany i przeprowadzony harmonogram spotkań z mieszkańcami i przedstawicielami poszczególnych sektorów (społecznego, publicznego i gospodarczego)</w:t>
      </w:r>
    </w:p>
    <w:tbl>
      <w:tblPr>
        <w:tblW w:w="9756" w:type="dxa"/>
        <w:tblInd w:w="-214" w:type="dxa"/>
        <w:tblCellMar>
          <w:left w:w="70" w:type="dxa"/>
          <w:right w:w="70" w:type="dxa"/>
        </w:tblCellMar>
        <w:tblLook w:val="04A0"/>
      </w:tblPr>
      <w:tblGrid>
        <w:gridCol w:w="241"/>
        <w:gridCol w:w="190"/>
        <w:gridCol w:w="168"/>
        <w:gridCol w:w="358"/>
        <w:gridCol w:w="196"/>
        <w:gridCol w:w="196"/>
        <w:gridCol w:w="196"/>
        <w:gridCol w:w="196"/>
        <w:gridCol w:w="190"/>
        <w:gridCol w:w="453"/>
        <w:gridCol w:w="386"/>
        <w:gridCol w:w="385"/>
        <w:gridCol w:w="385"/>
        <w:gridCol w:w="385"/>
        <w:gridCol w:w="610"/>
        <w:gridCol w:w="443"/>
        <w:gridCol w:w="517"/>
        <w:gridCol w:w="190"/>
        <w:gridCol w:w="1422"/>
        <w:gridCol w:w="2649"/>
      </w:tblGrid>
      <w:tr w:rsidR="00CF3DFE" w:rsidRPr="005C224A" w:rsidTr="00F05601">
        <w:trPr>
          <w:trHeight w:val="580"/>
        </w:trPr>
        <w:tc>
          <w:tcPr>
            <w:tcW w:w="9756" w:type="dxa"/>
            <w:gridSpan w:val="20"/>
            <w:tcBorders>
              <w:top w:val="nil"/>
              <w:left w:val="nil"/>
              <w:bottom w:val="nil"/>
              <w:right w:val="nil"/>
            </w:tcBorders>
            <w:shd w:val="clear" w:color="auto" w:fill="auto"/>
            <w:vAlign w:val="center"/>
            <w:hideMark/>
          </w:tcPr>
          <w:p w:rsidR="004C52E1" w:rsidRPr="00446D6C" w:rsidRDefault="00CF3DFE" w:rsidP="004C52E1">
            <w:pPr>
              <w:spacing w:after="0" w:line="240" w:lineRule="auto"/>
              <w:jc w:val="both"/>
              <w:rPr>
                <w:rFonts w:cs="Calibri"/>
                <w:b/>
                <w:bCs/>
                <w:color w:val="7030A0"/>
                <w:lang w:eastAsia="pl-PL" w:bidi="ar-SA"/>
              </w:rPr>
            </w:pPr>
            <w:r w:rsidRPr="00446D6C">
              <w:rPr>
                <w:rFonts w:cs="Calibri"/>
                <w:b/>
                <w:bCs/>
                <w:color w:val="7030A0"/>
                <w:lang w:eastAsia="pl-PL" w:bidi="ar-SA"/>
              </w:rPr>
              <w:t>2</w:t>
            </w:r>
            <w:r w:rsidRPr="0096402C">
              <w:rPr>
                <w:rFonts w:cs="Calibri"/>
                <w:b/>
                <w:bCs/>
                <w:color w:val="7030A0"/>
                <w:sz w:val="24"/>
                <w:szCs w:val="24"/>
                <w:lang w:eastAsia="pl-PL" w:bidi="ar-SA"/>
              </w:rPr>
              <w:t>. Harmonogram spotkań konsultacyjnych</w:t>
            </w:r>
          </w:p>
        </w:tc>
      </w:tr>
      <w:tr w:rsidR="004C52E1" w:rsidRPr="005C224A" w:rsidTr="00F05601">
        <w:trPr>
          <w:gridAfter w:val="2"/>
          <w:wAfter w:w="4087" w:type="dxa"/>
          <w:trHeight w:val="134"/>
        </w:trPr>
        <w:tc>
          <w:tcPr>
            <w:tcW w:w="240"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p>
        </w:tc>
        <w:tc>
          <w:tcPr>
            <w:tcW w:w="358" w:type="dxa"/>
            <w:gridSpan w:val="2"/>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p>
        </w:tc>
        <w:tc>
          <w:tcPr>
            <w:tcW w:w="358"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196"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196"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196"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196"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160"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455"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388"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387"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387"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387"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613"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445"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517"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c>
          <w:tcPr>
            <w:tcW w:w="190" w:type="dxa"/>
            <w:tcBorders>
              <w:top w:val="nil"/>
              <w:left w:val="nil"/>
              <w:bottom w:val="single" w:sz="4" w:space="0" w:color="auto"/>
              <w:right w:val="nil"/>
            </w:tcBorders>
            <w:shd w:val="clear" w:color="auto" w:fill="auto"/>
            <w:vAlign w:val="center"/>
            <w:hideMark/>
          </w:tcPr>
          <w:p w:rsidR="004C52E1" w:rsidRPr="005C224A" w:rsidRDefault="004C52E1" w:rsidP="0024717D">
            <w:pPr>
              <w:spacing w:after="0"/>
              <w:jc w:val="both"/>
              <w:rPr>
                <w:rFonts w:cs="Calibri"/>
                <w:b/>
                <w:bCs/>
                <w:lang w:eastAsia="pl-PL" w:bidi="ar-SA"/>
              </w:rPr>
            </w:pPr>
            <w:r w:rsidRPr="005C224A">
              <w:rPr>
                <w:rFonts w:cs="Calibri"/>
                <w:b/>
                <w:bCs/>
                <w:lang w:eastAsia="pl-PL" w:bidi="ar-SA"/>
              </w:rPr>
              <w:t> </w:t>
            </w:r>
          </w:p>
        </w:tc>
      </w:tr>
      <w:tr w:rsidR="00CF3DFE" w:rsidRPr="005C224A" w:rsidTr="00F05601">
        <w:trPr>
          <w:trHeight w:val="823"/>
        </w:trPr>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 </w:t>
            </w:r>
          </w:p>
        </w:tc>
        <w:tc>
          <w:tcPr>
            <w:tcW w:w="1310" w:type="dxa"/>
            <w:gridSpan w:val="6"/>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 xml:space="preserve">Nazwa Gminy </w:t>
            </w:r>
          </w:p>
        </w:tc>
        <w:tc>
          <w:tcPr>
            <w:tcW w:w="3222" w:type="dxa"/>
            <w:gridSpan w:val="8"/>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Miejscowość / Miejsce spotkania (adres)</w:t>
            </w:r>
          </w:p>
        </w:tc>
        <w:tc>
          <w:tcPr>
            <w:tcW w:w="2136" w:type="dxa"/>
            <w:gridSpan w:val="3"/>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Termin spotkania wraz z godzinami spotkania</w:t>
            </w:r>
          </w:p>
        </w:tc>
        <w:tc>
          <w:tcPr>
            <w:tcW w:w="2658" w:type="dxa"/>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Planowany program spotkania</w:t>
            </w:r>
          </w:p>
        </w:tc>
      </w:tr>
      <w:tr w:rsidR="00CF3DFE" w:rsidRPr="005C224A" w:rsidTr="00F05601">
        <w:trPr>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 </w:t>
            </w:r>
          </w:p>
        </w:tc>
        <w:tc>
          <w:tcPr>
            <w:tcW w:w="1310" w:type="dxa"/>
            <w:gridSpan w:val="6"/>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1</w:t>
            </w:r>
          </w:p>
        </w:tc>
        <w:tc>
          <w:tcPr>
            <w:tcW w:w="3222" w:type="dxa"/>
            <w:gridSpan w:val="8"/>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2</w:t>
            </w:r>
          </w:p>
        </w:tc>
        <w:tc>
          <w:tcPr>
            <w:tcW w:w="2136" w:type="dxa"/>
            <w:gridSpan w:val="3"/>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3</w:t>
            </w:r>
          </w:p>
        </w:tc>
        <w:tc>
          <w:tcPr>
            <w:tcW w:w="2658" w:type="dxa"/>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4</w:t>
            </w:r>
          </w:p>
        </w:tc>
      </w:tr>
      <w:tr w:rsidR="00CF3DFE" w:rsidRPr="005C224A" w:rsidTr="00F05601">
        <w:trPr>
          <w:trHeight w:val="625"/>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lastRenderedPageBreak/>
              <w:t>1.</w:t>
            </w:r>
          </w:p>
        </w:tc>
        <w:tc>
          <w:tcPr>
            <w:tcW w:w="1310" w:type="dxa"/>
            <w:gridSpan w:val="6"/>
            <w:tcBorders>
              <w:top w:val="single" w:sz="4" w:space="0" w:color="auto"/>
              <w:left w:val="nil"/>
              <w:bottom w:val="single" w:sz="4" w:space="0" w:color="auto"/>
              <w:right w:val="single" w:sz="4" w:space="0" w:color="auto"/>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Gmina Myślenice</w:t>
            </w:r>
          </w:p>
        </w:tc>
        <w:tc>
          <w:tcPr>
            <w:tcW w:w="3222" w:type="dxa"/>
            <w:gridSpan w:val="8"/>
            <w:tcBorders>
              <w:top w:val="single" w:sz="4" w:space="0" w:color="auto"/>
              <w:left w:val="nil"/>
              <w:bottom w:val="single" w:sz="4" w:space="0" w:color="auto"/>
              <w:right w:val="single" w:sz="4" w:space="0" w:color="auto"/>
            </w:tcBorders>
            <w:shd w:val="clear" w:color="auto" w:fill="auto"/>
            <w:vAlign w:val="center"/>
            <w:hideMark/>
          </w:tcPr>
          <w:p w:rsidR="00CF3DFE" w:rsidRPr="005C224A" w:rsidRDefault="00CF3DFE" w:rsidP="00A92155">
            <w:pPr>
              <w:spacing w:after="0"/>
              <w:rPr>
                <w:rFonts w:cs="Calibri"/>
                <w:lang w:eastAsia="pl-PL" w:bidi="ar-SA"/>
              </w:rPr>
            </w:pPr>
            <w:r w:rsidRPr="005C224A">
              <w:rPr>
                <w:rFonts w:cs="Calibri"/>
                <w:lang w:eastAsia="pl-PL" w:bidi="ar-SA"/>
              </w:rPr>
              <w:t xml:space="preserve">Bysina,  32-400 Myślenice  </w:t>
            </w:r>
          </w:p>
          <w:p w:rsidR="00CF3DFE" w:rsidRPr="005C224A" w:rsidRDefault="00CF3DFE" w:rsidP="00A92155">
            <w:pPr>
              <w:spacing w:after="0"/>
              <w:rPr>
                <w:rFonts w:cs="Calibri"/>
                <w:lang w:eastAsia="pl-PL" w:bidi="ar-SA"/>
              </w:rPr>
            </w:pPr>
            <w:r w:rsidRPr="005C224A">
              <w:rPr>
                <w:rFonts w:cs="Calibri"/>
                <w:lang w:eastAsia="pl-PL" w:bidi="ar-SA"/>
              </w:rPr>
              <w:t>salka przy kościele</w:t>
            </w:r>
          </w:p>
        </w:tc>
        <w:tc>
          <w:tcPr>
            <w:tcW w:w="2136" w:type="dxa"/>
            <w:gridSpan w:val="3"/>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15.09.2015r.</w:t>
            </w:r>
            <w:r w:rsidRPr="005C224A">
              <w:rPr>
                <w:rFonts w:cs="Calibri"/>
                <w:lang w:eastAsia="pl-PL" w:bidi="ar-SA"/>
              </w:rPr>
              <w:br/>
              <w:t>godz. 18.30 - 21.30</w:t>
            </w:r>
          </w:p>
        </w:tc>
        <w:tc>
          <w:tcPr>
            <w:tcW w:w="265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9E7AFE" w:rsidRPr="005C224A" w:rsidRDefault="00CF3DFE" w:rsidP="00AA5D13">
            <w:pPr>
              <w:pBdr>
                <w:top w:val="single" w:sz="4" w:space="1" w:color="000000"/>
              </w:pBdr>
              <w:spacing w:after="0"/>
              <w:jc w:val="both"/>
              <w:rPr>
                <w:rFonts w:cs="Calibri"/>
                <w:lang w:eastAsia="pl-PL" w:bidi="ar-SA"/>
              </w:rPr>
            </w:pPr>
            <w:r w:rsidRPr="005C224A">
              <w:rPr>
                <w:rFonts w:cs="Calibri"/>
                <w:lang w:eastAsia="pl-PL" w:bidi="ar-SA"/>
              </w:rPr>
              <w:t>1.  Informacja o w</w:t>
            </w:r>
            <w:r w:rsidR="009E7AFE" w:rsidRPr="005C224A">
              <w:rPr>
                <w:rFonts w:cs="Calibri"/>
                <w:lang w:eastAsia="pl-PL" w:bidi="ar-SA"/>
              </w:rPr>
              <w:t xml:space="preserve">drożeniu LSR Stowarzyszenia </w:t>
            </w:r>
            <w:r w:rsidRPr="005C224A">
              <w:rPr>
                <w:rFonts w:cs="Calibri"/>
                <w:lang w:eastAsia="pl-PL" w:bidi="ar-SA"/>
              </w:rPr>
              <w:t>LGD "</w:t>
            </w:r>
            <w:r w:rsidR="00F05601">
              <w:rPr>
                <w:rFonts w:cs="Calibri"/>
                <w:lang w:eastAsia="pl-PL" w:bidi="ar-SA"/>
              </w:rPr>
              <w:t>MDiG</w:t>
            </w:r>
            <w:r w:rsidR="009E7AFE" w:rsidRPr="005C224A">
              <w:rPr>
                <w:rFonts w:cs="Calibri"/>
                <w:lang w:eastAsia="pl-PL" w:bidi="ar-SA"/>
              </w:rPr>
              <w:t xml:space="preserve">" w kontekście </w:t>
            </w:r>
            <w:r w:rsidRPr="005C224A">
              <w:rPr>
                <w:rFonts w:cs="Calibri"/>
                <w:lang w:eastAsia="pl-PL" w:bidi="ar-SA"/>
              </w:rPr>
              <w:t xml:space="preserve">procesu budowy </w:t>
            </w:r>
            <w:r w:rsidR="009E7AFE" w:rsidRPr="005C224A">
              <w:rPr>
                <w:rFonts w:cs="Calibri"/>
                <w:lang w:eastAsia="pl-PL" w:bidi="ar-SA"/>
              </w:rPr>
              <w:t xml:space="preserve">i realizacji w ramach programu </w:t>
            </w:r>
            <w:r w:rsidRPr="005C224A">
              <w:rPr>
                <w:rFonts w:cs="Calibri"/>
                <w:lang w:eastAsia="pl-PL" w:bidi="ar-SA"/>
              </w:rPr>
              <w:t>Leader.</w:t>
            </w:r>
          </w:p>
          <w:p w:rsidR="009E7AFE" w:rsidRPr="005C224A" w:rsidRDefault="00F05601" w:rsidP="00AA5D13">
            <w:pPr>
              <w:pBdr>
                <w:top w:val="single" w:sz="4" w:space="1" w:color="000000"/>
              </w:pBdr>
              <w:spacing w:after="0"/>
              <w:jc w:val="both"/>
              <w:rPr>
                <w:rFonts w:cs="Calibri"/>
                <w:lang w:eastAsia="pl-PL" w:bidi="ar-SA"/>
              </w:rPr>
            </w:pPr>
            <w:r>
              <w:rPr>
                <w:rFonts w:cs="Calibri"/>
                <w:lang w:eastAsia="pl-PL" w:bidi="ar-SA"/>
              </w:rPr>
              <w:t xml:space="preserve">2. </w:t>
            </w:r>
            <w:r w:rsidR="00CF3DFE" w:rsidRPr="005C224A">
              <w:rPr>
                <w:rFonts w:cs="Calibri"/>
                <w:lang w:eastAsia="pl-PL" w:bidi="ar-SA"/>
              </w:rPr>
              <w:t xml:space="preserve">Rozwój lokalny w </w:t>
            </w:r>
            <w:r w:rsidR="009E7AFE" w:rsidRPr="005C224A">
              <w:rPr>
                <w:rFonts w:cs="Calibri"/>
                <w:lang w:eastAsia="pl-PL" w:bidi="ar-SA"/>
              </w:rPr>
              <w:t>ramach inicjatywy Leader dla</w:t>
            </w:r>
            <w:r w:rsidR="00CF3DFE" w:rsidRPr="005C224A">
              <w:rPr>
                <w:rFonts w:cs="Calibri"/>
                <w:lang w:eastAsia="pl-PL" w:bidi="ar-SA"/>
              </w:rPr>
              <w:t xml:space="preserve"> PROW 2014-2020.</w:t>
            </w:r>
          </w:p>
          <w:p w:rsidR="00CF3DFE" w:rsidRPr="005C224A" w:rsidRDefault="00CF3DFE" w:rsidP="00F05601">
            <w:pPr>
              <w:pBdr>
                <w:top w:val="single" w:sz="4" w:space="1" w:color="000000"/>
              </w:pBdr>
              <w:spacing w:after="0"/>
              <w:jc w:val="both"/>
              <w:rPr>
                <w:rFonts w:cs="Calibri"/>
                <w:lang w:eastAsia="pl-PL" w:bidi="ar-SA"/>
              </w:rPr>
            </w:pPr>
            <w:r w:rsidRPr="005C224A">
              <w:rPr>
                <w:rFonts w:cs="Calibri"/>
                <w:lang w:eastAsia="pl-PL" w:bidi="ar-SA"/>
              </w:rPr>
              <w:t>3.  Konsultac</w:t>
            </w:r>
            <w:r w:rsidR="009E7AFE" w:rsidRPr="005C224A">
              <w:rPr>
                <w:rFonts w:cs="Calibri"/>
                <w:lang w:eastAsia="pl-PL" w:bidi="ar-SA"/>
              </w:rPr>
              <w:t xml:space="preserve">je społeczne - Budowa Lokalnej </w:t>
            </w:r>
            <w:r w:rsidRPr="005C224A">
              <w:rPr>
                <w:rFonts w:cs="Calibri"/>
                <w:lang w:eastAsia="pl-PL" w:bidi="ar-SA"/>
              </w:rPr>
              <w:t>Strategii Rozwoju Stowarzyszenia LGD "</w:t>
            </w:r>
            <w:r w:rsidR="00F05601">
              <w:rPr>
                <w:rFonts w:cs="Calibri"/>
                <w:lang w:eastAsia="pl-PL" w:bidi="ar-SA"/>
              </w:rPr>
              <w:t>MDiG</w:t>
            </w:r>
            <w:r w:rsidRPr="005C224A">
              <w:rPr>
                <w:rFonts w:cs="Calibri"/>
                <w:lang w:eastAsia="pl-PL" w:bidi="ar-SA"/>
              </w:rPr>
              <w:t>" na okres 2014-2020.</w:t>
            </w:r>
          </w:p>
        </w:tc>
      </w:tr>
      <w:tr w:rsidR="00CF3DFE" w:rsidRPr="005C224A" w:rsidTr="00F05601">
        <w:trPr>
          <w:trHeight w:val="644"/>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2.</w:t>
            </w:r>
          </w:p>
        </w:tc>
        <w:tc>
          <w:tcPr>
            <w:tcW w:w="13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Gmina Myślenice</w:t>
            </w:r>
          </w:p>
        </w:tc>
        <w:tc>
          <w:tcPr>
            <w:tcW w:w="3222" w:type="dxa"/>
            <w:gridSpan w:val="8"/>
            <w:tcBorders>
              <w:top w:val="single" w:sz="4" w:space="0" w:color="auto"/>
              <w:left w:val="nil"/>
              <w:bottom w:val="single" w:sz="4" w:space="0" w:color="auto"/>
              <w:right w:val="single" w:sz="4" w:space="0" w:color="auto"/>
            </w:tcBorders>
            <w:shd w:val="clear" w:color="auto" w:fill="auto"/>
            <w:vAlign w:val="center"/>
            <w:hideMark/>
          </w:tcPr>
          <w:p w:rsidR="00CF3DFE" w:rsidRPr="005C224A" w:rsidRDefault="00F05601" w:rsidP="00A92155">
            <w:pPr>
              <w:spacing w:after="0"/>
              <w:rPr>
                <w:rFonts w:cs="Calibri"/>
                <w:lang w:eastAsia="pl-PL" w:bidi="ar-SA"/>
              </w:rPr>
            </w:pPr>
            <w:r>
              <w:rPr>
                <w:rFonts w:cs="Calibri"/>
                <w:lang w:eastAsia="pl-PL" w:bidi="ar-SA"/>
              </w:rPr>
              <w:t xml:space="preserve">Trzemeśnia, 32-425 </w:t>
            </w:r>
            <w:r w:rsidR="00CF3DFE" w:rsidRPr="005C224A">
              <w:rPr>
                <w:rFonts w:cs="Calibri"/>
                <w:lang w:eastAsia="pl-PL" w:bidi="ar-SA"/>
              </w:rPr>
              <w:t>budynek OSP</w:t>
            </w:r>
          </w:p>
        </w:tc>
        <w:tc>
          <w:tcPr>
            <w:tcW w:w="2136" w:type="dxa"/>
            <w:gridSpan w:val="3"/>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17.09.2015r.</w:t>
            </w:r>
            <w:r w:rsidRPr="005C224A">
              <w:rPr>
                <w:rFonts w:cs="Calibri"/>
                <w:lang w:eastAsia="pl-PL" w:bidi="ar-SA"/>
              </w:rPr>
              <w:br/>
              <w:t>godz. 17.00 - 20.00</w:t>
            </w:r>
          </w:p>
        </w:tc>
        <w:tc>
          <w:tcPr>
            <w:tcW w:w="26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p>
        </w:tc>
      </w:tr>
      <w:tr w:rsidR="00CF3DFE" w:rsidRPr="005C224A" w:rsidTr="00F05601">
        <w:trPr>
          <w:trHeight w:val="558"/>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3.</w:t>
            </w:r>
          </w:p>
        </w:tc>
        <w:tc>
          <w:tcPr>
            <w:tcW w:w="13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Gmina Myślenice</w:t>
            </w:r>
          </w:p>
        </w:tc>
        <w:tc>
          <w:tcPr>
            <w:tcW w:w="3222" w:type="dxa"/>
            <w:gridSpan w:val="8"/>
            <w:tcBorders>
              <w:top w:val="single" w:sz="4" w:space="0" w:color="auto"/>
              <w:left w:val="nil"/>
              <w:bottom w:val="single" w:sz="4" w:space="0" w:color="auto"/>
              <w:right w:val="single" w:sz="4" w:space="0" w:color="auto"/>
            </w:tcBorders>
            <w:shd w:val="clear" w:color="auto" w:fill="auto"/>
            <w:vAlign w:val="center"/>
            <w:hideMark/>
          </w:tcPr>
          <w:p w:rsidR="00CF3DFE" w:rsidRPr="005C224A" w:rsidRDefault="00CF3DFE" w:rsidP="00A92155">
            <w:pPr>
              <w:spacing w:after="0"/>
              <w:rPr>
                <w:rFonts w:cs="Calibri"/>
                <w:lang w:eastAsia="pl-PL" w:bidi="ar-SA"/>
              </w:rPr>
            </w:pPr>
            <w:r w:rsidRPr="005C224A">
              <w:rPr>
                <w:rFonts w:cs="Calibri"/>
                <w:lang w:eastAsia="pl-PL" w:bidi="ar-SA"/>
              </w:rPr>
              <w:t>Głogoczów</w:t>
            </w:r>
            <w:r w:rsidRPr="005C224A">
              <w:rPr>
                <w:rFonts w:cs="Calibri"/>
                <w:lang w:eastAsia="pl-PL" w:bidi="ar-SA"/>
              </w:rPr>
              <w:br/>
              <w:t>budynek OSP</w:t>
            </w:r>
          </w:p>
        </w:tc>
        <w:tc>
          <w:tcPr>
            <w:tcW w:w="2136" w:type="dxa"/>
            <w:gridSpan w:val="3"/>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23.09.2015r.</w:t>
            </w:r>
            <w:r w:rsidRPr="005C224A">
              <w:rPr>
                <w:rFonts w:cs="Calibri"/>
                <w:lang w:eastAsia="pl-PL" w:bidi="ar-SA"/>
              </w:rPr>
              <w:br/>
              <w:t>godz. 17.00 - 20.00</w:t>
            </w:r>
          </w:p>
        </w:tc>
        <w:tc>
          <w:tcPr>
            <w:tcW w:w="26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p>
        </w:tc>
      </w:tr>
      <w:tr w:rsidR="00CF3DFE" w:rsidRPr="005C224A" w:rsidTr="00F05601">
        <w:trPr>
          <w:trHeight w:val="840"/>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4.</w:t>
            </w:r>
          </w:p>
        </w:tc>
        <w:tc>
          <w:tcPr>
            <w:tcW w:w="13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Gmina Myślenice</w:t>
            </w:r>
          </w:p>
        </w:tc>
        <w:tc>
          <w:tcPr>
            <w:tcW w:w="3222" w:type="dxa"/>
            <w:gridSpan w:val="8"/>
            <w:tcBorders>
              <w:top w:val="single" w:sz="4" w:space="0" w:color="auto"/>
              <w:left w:val="nil"/>
              <w:bottom w:val="single" w:sz="4" w:space="0" w:color="auto"/>
              <w:right w:val="single" w:sz="4" w:space="0" w:color="auto"/>
            </w:tcBorders>
            <w:shd w:val="clear" w:color="auto" w:fill="auto"/>
            <w:vAlign w:val="center"/>
            <w:hideMark/>
          </w:tcPr>
          <w:p w:rsidR="00CF3DFE" w:rsidRPr="005C224A" w:rsidRDefault="00F05601" w:rsidP="00A92155">
            <w:pPr>
              <w:spacing w:after="0"/>
              <w:rPr>
                <w:rFonts w:cs="Calibri"/>
                <w:lang w:eastAsia="pl-PL" w:bidi="ar-SA"/>
              </w:rPr>
            </w:pPr>
            <w:r>
              <w:rPr>
                <w:rFonts w:cs="Calibri"/>
                <w:lang w:eastAsia="pl-PL" w:bidi="ar-SA"/>
              </w:rPr>
              <w:t xml:space="preserve">Myślenice, 32-400 </w:t>
            </w:r>
            <w:r w:rsidR="00CF3DFE" w:rsidRPr="005C224A">
              <w:rPr>
                <w:rFonts w:cs="Calibri"/>
                <w:lang w:eastAsia="pl-PL" w:bidi="ar-SA"/>
              </w:rPr>
              <w:t xml:space="preserve">budynek Urzędu Gminy w Myślenicach, </w:t>
            </w:r>
          </w:p>
        </w:tc>
        <w:tc>
          <w:tcPr>
            <w:tcW w:w="2136" w:type="dxa"/>
            <w:gridSpan w:val="3"/>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29.09.2015r.</w:t>
            </w:r>
            <w:r w:rsidRPr="005C224A">
              <w:rPr>
                <w:rFonts w:cs="Calibri"/>
                <w:lang w:eastAsia="pl-PL" w:bidi="ar-SA"/>
              </w:rPr>
              <w:br/>
              <w:t>godz. 10.00 - 13.00</w:t>
            </w:r>
          </w:p>
        </w:tc>
        <w:tc>
          <w:tcPr>
            <w:tcW w:w="26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p>
        </w:tc>
      </w:tr>
      <w:tr w:rsidR="00CF3DFE" w:rsidRPr="005C224A" w:rsidTr="00F05601">
        <w:trPr>
          <w:trHeight w:val="715"/>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5.</w:t>
            </w:r>
          </w:p>
        </w:tc>
        <w:tc>
          <w:tcPr>
            <w:tcW w:w="1310" w:type="dxa"/>
            <w:gridSpan w:val="6"/>
            <w:tcBorders>
              <w:top w:val="single" w:sz="4" w:space="0" w:color="auto"/>
              <w:left w:val="nil"/>
              <w:bottom w:val="single" w:sz="4" w:space="0" w:color="auto"/>
              <w:right w:val="single" w:sz="4" w:space="0" w:color="auto"/>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Gmina Sułkowice</w:t>
            </w:r>
          </w:p>
        </w:tc>
        <w:tc>
          <w:tcPr>
            <w:tcW w:w="3222" w:type="dxa"/>
            <w:gridSpan w:val="8"/>
            <w:tcBorders>
              <w:top w:val="single" w:sz="4" w:space="0" w:color="auto"/>
              <w:left w:val="nil"/>
              <w:bottom w:val="single" w:sz="4" w:space="0" w:color="auto"/>
              <w:right w:val="single" w:sz="4" w:space="0" w:color="auto"/>
            </w:tcBorders>
            <w:shd w:val="clear" w:color="auto" w:fill="auto"/>
            <w:vAlign w:val="center"/>
            <w:hideMark/>
          </w:tcPr>
          <w:p w:rsidR="00CF3DFE" w:rsidRPr="005C224A" w:rsidRDefault="00CF3DFE" w:rsidP="00A92155">
            <w:pPr>
              <w:spacing w:after="0"/>
              <w:rPr>
                <w:rFonts w:cs="Calibri"/>
                <w:lang w:eastAsia="pl-PL" w:bidi="ar-SA"/>
              </w:rPr>
            </w:pPr>
            <w:r w:rsidRPr="005C224A">
              <w:rPr>
                <w:rFonts w:cs="Calibri"/>
                <w:lang w:eastAsia="pl-PL" w:bidi="ar-SA"/>
              </w:rPr>
              <w:t>32-442 Krzywac</w:t>
            </w:r>
            <w:r w:rsidR="00F05601">
              <w:rPr>
                <w:rFonts w:cs="Calibri"/>
                <w:lang w:eastAsia="pl-PL" w:bidi="ar-SA"/>
              </w:rPr>
              <w:t>zka, Zespół Placówek Ośw.</w:t>
            </w:r>
            <w:r w:rsidRPr="005C224A">
              <w:rPr>
                <w:rFonts w:cs="Calibri"/>
                <w:lang w:eastAsia="pl-PL" w:bidi="ar-SA"/>
              </w:rPr>
              <w:t xml:space="preserve"> w Krzywaczce</w:t>
            </w:r>
          </w:p>
        </w:tc>
        <w:tc>
          <w:tcPr>
            <w:tcW w:w="2136" w:type="dxa"/>
            <w:gridSpan w:val="3"/>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22.09.2015r.</w:t>
            </w:r>
            <w:r w:rsidRPr="005C224A">
              <w:rPr>
                <w:rFonts w:cs="Calibri"/>
                <w:lang w:eastAsia="pl-PL" w:bidi="ar-SA"/>
              </w:rPr>
              <w:br/>
              <w:t>godz. 17.00 - 20.00</w:t>
            </w:r>
          </w:p>
        </w:tc>
        <w:tc>
          <w:tcPr>
            <w:tcW w:w="26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3DFE" w:rsidRPr="005C224A" w:rsidRDefault="00CF3DFE" w:rsidP="0024717D">
            <w:pPr>
              <w:spacing w:after="0"/>
              <w:jc w:val="both"/>
              <w:rPr>
                <w:rFonts w:cs="Calibri"/>
                <w:lang w:eastAsia="pl-PL" w:bidi="ar-SA"/>
              </w:rPr>
            </w:pPr>
          </w:p>
        </w:tc>
      </w:tr>
      <w:tr w:rsidR="00CF3DFE" w:rsidRPr="005C224A" w:rsidTr="00F05601">
        <w:trPr>
          <w:trHeight w:val="767"/>
        </w:trPr>
        <w:tc>
          <w:tcPr>
            <w:tcW w:w="43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6.</w:t>
            </w:r>
          </w:p>
        </w:tc>
        <w:tc>
          <w:tcPr>
            <w:tcW w:w="1310" w:type="dxa"/>
            <w:gridSpan w:val="6"/>
            <w:tcBorders>
              <w:top w:val="single" w:sz="4" w:space="0" w:color="auto"/>
              <w:left w:val="nil"/>
              <w:bottom w:val="single" w:sz="4" w:space="0" w:color="auto"/>
              <w:right w:val="single" w:sz="4" w:space="0" w:color="auto"/>
            </w:tcBorders>
            <w:shd w:val="clear" w:color="auto" w:fill="auto"/>
            <w:noWrap/>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Gmina Sułkowice</w:t>
            </w:r>
          </w:p>
        </w:tc>
        <w:tc>
          <w:tcPr>
            <w:tcW w:w="3222" w:type="dxa"/>
            <w:gridSpan w:val="8"/>
            <w:tcBorders>
              <w:top w:val="single" w:sz="4" w:space="0" w:color="auto"/>
              <w:left w:val="nil"/>
              <w:bottom w:val="single" w:sz="4" w:space="0" w:color="auto"/>
              <w:right w:val="single" w:sz="4" w:space="0" w:color="auto"/>
            </w:tcBorders>
            <w:shd w:val="clear" w:color="auto" w:fill="auto"/>
            <w:vAlign w:val="center"/>
            <w:hideMark/>
          </w:tcPr>
          <w:p w:rsidR="00CF3DFE" w:rsidRPr="005C224A" w:rsidRDefault="00CF3DFE" w:rsidP="00A92155">
            <w:pPr>
              <w:spacing w:after="0"/>
              <w:rPr>
                <w:rFonts w:cs="Calibri"/>
                <w:lang w:eastAsia="pl-PL" w:bidi="ar-SA"/>
              </w:rPr>
            </w:pPr>
            <w:r w:rsidRPr="005C224A">
              <w:rPr>
                <w:rFonts w:cs="Calibri"/>
                <w:lang w:eastAsia="pl-PL" w:bidi="ar-SA"/>
              </w:rPr>
              <w:t>Sułkowice, 32-440</w:t>
            </w:r>
            <w:r w:rsidRPr="005C224A">
              <w:rPr>
                <w:rFonts w:cs="Calibri"/>
                <w:lang w:eastAsia="pl-PL" w:bidi="ar-SA"/>
              </w:rPr>
              <w:br/>
              <w:t xml:space="preserve">Gminny Ośrodek Kultury </w:t>
            </w:r>
          </w:p>
        </w:tc>
        <w:tc>
          <w:tcPr>
            <w:tcW w:w="2136" w:type="dxa"/>
            <w:gridSpan w:val="3"/>
            <w:tcBorders>
              <w:top w:val="single" w:sz="4" w:space="0" w:color="auto"/>
              <w:left w:val="nil"/>
              <w:bottom w:val="single" w:sz="4" w:space="0" w:color="auto"/>
              <w:right w:val="single" w:sz="4" w:space="0" w:color="000000"/>
            </w:tcBorders>
            <w:shd w:val="clear" w:color="auto" w:fill="auto"/>
            <w:vAlign w:val="center"/>
            <w:hideMark/>
          </w:tcPr>
          <w:p w:rsidR="00CF3DFE" w:rsidRPr="005C224A" w:rsidRDefault="00CF3DFE" w:rsidP="0024717D">
            <w:pPr>
              <w:spacing w:after="0"/>
              <w:jc w:val="both"/>
              <w:rPr>
                <w:rFonts w:cs="Calibri"/>
                <w:lang w:eastAsia="pl-PL" w:bidi="ar-SA"/>
              </w:rPr>
            </w:pPr>
            <w:r w:rsidRPr="005C224A">
              <w:rPr>
                <w:rFonts w:cs="Calibri"/>
                <w:lang w:eastAsia="pl-PL" w:bidi="ar-SA"/>
              </w:rPr>
              <w:t>30.09.2015r.</w:t>
            </w:r>
            <w:r w:rsidRPr="005C224A">
              <w:rPr>
                <w:rFonts w:cs="Calibri"/>
                <w:lang w:eastAsia="pl-PL" w:bidi="ar-SA"/>
              </w:rPr>
              <w:br/>
              <w:t>godz. 17.00 - 20.00</w:t>
            </w:r>
          </w:p>
        </w:tc>
        <w:tc>
          <w:tcPr>
            <w:tcW w:w="2658" w:type="dxa"/>
            <w:vMerge/>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3DFE" w:rsidRPr="005C224A" w:rsidRDefault="00CF3DFE" w:rsidP="0024717D">
            <w:pPr>
              <w:spacing w:after="0"/>
              <w:jc w:val="both"/>
              <w:rPr>
                <w:rFonts w:cs="Calibri"/>
                <w:lang w:eastAsia="pl-PL" w:bidi="ar-SA"/>
              </w:rPr>
            </w:pPr>
          </w:p>
        </w:tc>
      </w:tr>
    </w:tbl>
    <w:p w:rsidR="000A516A" w:rsidRPr="005C224A" w:rsidRDefault="000A516A" w:rsidP="0024717D">
      <w:pPr>
        <w:spacing w:after="0"/>
        <w:jc w:val="both"/>
        <w:rPr>
          <w:rFonts w:cs="Calibri"/>
          <w:lang w:eastAsia="pl-PL" w:bidi="ar-SA"/>
        </w:rPr>
      </w:pPr>
    </w:p>
    <w:p w:rsidR="000242A6" w:rsidRPr="005C224A" w:rsidRDefault="000242A6" w:rsidP="0024717D">
      <w:pPr>
        <w:spacing w:after="0"/>
        <w:jc w:val="both"/>
        <w:rPr>
          <w:rFonts w:cs="Calibri"/>
          <w:lang w:eastAsia="pl-PL" w:bidi="ar-SA"/>
        </w:rPr>
      </w:pPr>
      <w:r w:rsidRPr="005C224A">
        <w:rPr>
          <w:rFonts w:cs="Calibri"/>
          <w:lang w:eastAsia="pl-PL" w:bidi="ar-SA"/>
        </w:rPr>
        <w:t xml:space="preserve">W zaplanowanych spotkaniach wzięło udział </w:t>
      </w:r>
      <w:r w:rsidR="00E41CA5" w:rsidRPr="005C224A">
        <w:rPr>
          <w:rFonts w:cs="Calibri"/>
          <w:lang w:eastAsia="pl-PL" w:bidi="ar-SA"/>
        </w:rPr>
        <w:t>ponad 100</w:t>
      </w:r>
      <w:r w:rsidRPr="005C224A">
        <w:rPr>
          <w:rFonts w:cs="Calibri"/>
          <w:lang w:eastAsia="pl-PL" w:bidi="ar-SA"/>
        </w:rPr>
        <w:t xml:space="preserve"> osób, reprezentujących trzy sektory: publiczny, społeczny, gospodarczy oraz mieszkańców. </w:t>
      </w:r>
    </w:p>
    <w:p w:rsidR="0027631A" w:rsidRPr="005C224A" w:rsidRDefault="000242A6" w:rsidP="0024717D">
      <w:pPr>
        <w:spacing w:after="0"/>
        <w:jc w:val="both"/>
        <w:rPr>
          <w:rFonts w:cs="Calibri"/>
          <w:lang w:eastAsia="pl-PL" w:bidi="ar-SA"/>
        </w:rPr>
      </w:pPr>
      <w:r w:rsidRPr="005C224A">
        <w:rPr>
          <w:rFonts w:cs="Calibri"/>
          <w:lang w:eastAsia="pl-PL" w:bidi="ar-SA"/>
        </w:rPr>
        <w:t>Dodatkowo w dniu 22 grudnia odbyło się spotkanie wybranych przez uczestników</w:t>
      </w:r>
      <w:r w:rsidR="00F05601">
        <w:rPr>
          <w:rFonts w:cs="Calibri"/>
          <w:lang w:eastAsia="pl-PL" w:bidi="ar-SA"/>
        </w:rPr>
        <w:t xml:space="preserve"> spotkań konsultacyjnych</w:t>
      </w:r>
      <w:r w:rsidRPr="005C224A">
        <w:rPr>
          <w:rFonts w:cs="Calibri"/>
          <w:lang w:eastAsia="pl-PL" w:bidi="ar-SA"/>
        </w:rPr>
        <w:t xml:space="preserve"> przedstawicieli</w:t>
      </w:r>
      <w:r w:rsidR="00C01544">
        <w:rPr>
          <w:rFonts w:cs="Calibri"/>
          <w:lang w:eastAsia="pl-PL" w:bidi="ar-SA"/>
        </w:rPr>
        <w:t xml:space="preserve"> poszczególnych</w:t>
      </w:r>
      <w:r w:rsidRPr="005C224A">
        <w:rPr>
          <w:rFonts w:cs="Calibri"/>
          <w:lang w:eastAsia="pl-PL" w:bidi="ar-SA"/>
        </w:rPr>
        <w:t xml:space="preserve"> grup warsztatowych, </w:t>
      </w:r>
      <w:r w:rsidR="006036BC" w:rsidRPr="005C224A">
        <w:rPr>
          <w:rFonts w:cs="Calibri"/>
          <w:lang w:eastAsia="pl-PL" w:bidi="ar-SA"/>
        </w:rPr>
        <w:t xml:space="preserve">wyłonionych we wrześniu 2015r, które to wniosły ostateczne uwagi do przygotowanej propozycji LSR przed </w:t>
      </w:r>
      <w:r w:rsidR="00126027" w:rsidRPr="005C224A">
        <w:rPr>
          <w:rFonts w:cs="Calibri"/>
          <w:lang w:eastAsia="pl-PL" w:bidi="ar-SA"/>
        </w:rPr>
        <w:t>jej przyję</w:t>
      </w:r>
      <w:r w:rsidR="006036BC" w:rsidRPr="005C224A">
        <w:rPr>
          <w:rFonts w:cs="Calibri"/>
          <w:lang w:eastAsia="pl-PL" w:bidi="ar-SA"/>
        </w:rPr>
        <w:t>ciem przez Zebranie Walne LGD „MDiG”</w:t>
      </w:r>
    </w:p>
    <w:p w:rsidR="00906281" w:rsidRDefault="002B33BD" w:rsidP="00906281">
      <w:pPr>
        <w:spacing w:after="0"/>
        <w:jc w:val="both"/>
        <w:rPr>
          <w:rFonts w:eastAsiaTheme="majorEastAsia" w:cs="Calibri"/>
        </w:rPr>
      </w:pPr>
      <w:r w:rsidRPr="005C224A">
        <w:rPr>
          <w:rFonts w:eastAsiaTheme="majorEastAsia" w:cs="Calibri"/>
        </w:rPr>
        <w:t xml:space="preserve">Konsultacje społeczne wyłoniły grupy defaworyzowane, które przedstawiamy w rozdziale </w:t>
      </w:r>
      <w:r w:rsidR="000242A6" w:rsidRPr="005C224A">
        <w:rPr>
          <w:rFonts w:eastAsiaTheme="majorEastAsia" w:cs="Calibri"/>
        </w:rPr>
        <w:t xml:space="preserve">III. </w:t>
      </w:r>
      <w:r w:rsidRPr="005C224A">
        <w:rPr>
          <w:rFonts w:eastAsiaTheme="majorEastAsia" w:cs="Calibri"/>
        </w:rPr>
        <w:t xml:space="preserve">Warsztaty ze społecznością lokalną wypracowały </w:t>
      </w:r>
      <w:r w:rsidR="0027631A" w:rsidRPr="005C224A">
        <w:rPr>
          <w:rFonts w:eastAsiaTheme="majorEastAsia" w:cs="Calibri"/>
        </w:rPr>
        <w:t>strategie na przyszły okres. Analiza SWOT, jaka powstała podczas konsultacji zob</w:t>
      </w:r>
      <w:r w:rsidR="0080021B" w:rsidRPr="005C224A">
        <w:rPr>
          <w:rFonts w:eastAsiaTheme="majorEastAsia" w:cs="Calibri"/>
        </w:rPr>
        <w:t>razowana została w rozdziale IV</w:t>
      </w:r>
    </w:p>
    <w:p w:rsidR="00446D6C" w:rsidRPr="005C224A" w:rsidRDefault="00446D6C" w:rsidP="00906281">
      <w:pPr>
        <w:spacing w:after="0"/>
        <w:jc w:val="both"/>
        <w:rPr>
          <w:rFonts w:eastAsiaTheme="majorEastAsia" w:cs="Calibri"/>
        </w:rPr>
      </w:pPr>
    </w:p>
    <w:p w:rsidR="0058417D" w:rsidRPr="00446D6C" w:rsidRDefault="0058417D" w:rsidP="00906281">
      <w:pPr>
        <w:spacing w:after="0"/>
        <w:jc w:val="both"/>
        <w:rPr>
          <w:rFonts w:eastAsiaTheme="majorEastAsia" w:cs="Calibri"/>
          <w:color w:val="002060"/>
          <w:sz w:val="28"/>
          <w:szCs w:val="28"/>
        </w:rPr>
      </w:pPr>
    </w:p>
    <w:p w:rsidR="001F480C" w:rsidRPr="00446D6C" w:rsidRDefault="00FA7416" w:rsidP="001F480C">
      <w:pPr>
        <w:pStyle w:val="Nagwek1"/>
        <w:shd w:val="clear" w:color="auto" w:fill="D6E3BC" w:themeFill="accent3" w:themeFillTint="66"/>
        <w:spacing w:before="0" w:line="360" w:lineRule="auto"/>
        <w:jc w:val="both"/>
        <w:rPr>
          <w:rFonts w:ascii="Calibri" w:hAnsi="Calibri" w:cs="Calibri"/>
          <w:color w:val="002060"/>
        </w:rPr>
      </w:pPr>
      <w:bookmarkStart w:id="15" w:name="_Toc438996397"/>
      <w:r w:rsidRPr="00446D6C">
        <w:rPr>
          <w:rFonts w:ascii="Calibri" w:hAnsi="Calibri" w:cs="Calibri"/>
          <w:color w:val="002060"/>
        </w:rPr>
        <w:t>Rozdział III Diagnoza - opis obszaru i ludności</w:t>
      </w:r>
      <w:bookmarkEnd w:id="15"/>
    </w:p>
    <w:p w:rsidR="001F480C" w:rsidRPr="0096402C" w:rsidRDefault="001F480C" w:rsidP="0096402C">
      <w:pPr>
        <w:pStyle w:val="Akapitzlist"/>
        <w:numPr>
          <w:ilvl w:val="0"/>
          <w:numId w:val="35"/>
        </w:numPr>
        <w:spacing w:line="240" w:lineRule="auto"/>
        <w:rPr>
          <w:rFonts w:cs="Calibri"/>
          <w:b/>
          <w:color w:val="7030A0"/>
        </w:rPr>
      </w:pPr>
      <w:r w:rsidRPr="0096402C">
        <w:rPr>
          <w:rFonts w:cs="Calibri"/>
          <w:b/>
          <w:color w:val="7030A0"/>
          <w:sz w:val="24"/>
          <w:szCs w:val="24"/>
        </w:rPr>
        <w:t>Opis obszaru i ludności</w:t>
      </w:r>
      <w:r w:rsidRPr="0096402C">
        <w:rPr>
          <w:rFonts w:cs="Calibri"/>
          <w:b/>
          <w:color w:val="7030A0"/>
        </w:rPr>
        <w:t xml:space="preserve"> </w:t>
      </w:r>
    </w:p>
    <w:p w:rsidR="001F480C" w:rsidRPr="005C224A" w:rsidRDefault="001F480C" w:rsidP="00EF4349">
      <w:pPr>
        <w:spacing w:after="0" w:line="240" w:lineRule="auto"/>
        <w:jc w:val="both"/>
        <w:rPr>
          <w:rFonts w:cs="Calibri"/>
          <w:color w:val="000000" w:themeColor="text1"/>
        </w:rPr>
      </w:pPr>
      <w:r w:rsidRPr="005C224A">
        <w:rPr>
          <w:rFonts w:cs="Calibri"/>
          <w:color w:val="000000" w:themeColor="text1"/>
        </w:rPr>
        <w:t xml:space="preserve">Liczba ludności na terenie obszaru LGD </w:t>
      </w:r>
      <w:r w:rsidR="00EF4349" w:rsidRPr="005C224A">
        <w:rPr>
          <w:rFonts w:cs="Calibri"/>
          <w:color w:val="000000" w:themeColor="text1"/>
        </w:rPr>
        <w:t xml:space="preserve">„MDiG” </w:t>
      </w:r>
      <w:r w:rsidRPr="005C224A">
        <w:rPr>
          <w:rFonts w:cs="Calibri"/>
          <w:color w:val="000000" w:themeColor="text1"/>
        </w:rPr>
        <w:t xml:space="preserve">systematycznie wzrasta, co spowodowane jest dodatnim przyrostem naturalnym oraz napływem ludności z zewnątrz. </w:t>
      </w:r>
    </w:p>
    <w:tbl>
      <w:tblPr>
        <w:tblStyle w:val="Tabela-Siatka"/>
        <w:tblW w:w="0" w:type="auto"/>
        <w:tblLook w:val="04A0"/>
      </w:tblPr>
      <w:tblGrid>
        <w:gridCol w:w="1809"/>
        <w:gridCol w:w="1276"/>
        <w:gridCol w:w="6127"/>
      </w:tblGrid>
      <w:tr w:rsidR="001F480C" w:rsidRPr="005C224A" w:rsidTr="004C20B2">
        <w:tc>
          <w:tcPr>
            <w:tcW w:w="1809" w:type="dxa"/>
            <w:shd w:val="clear" w:color="auto" w:fill="92D050"/>
          </w:tcPr>
          <w:p w:rsidR="001F480C" w:rsidRPr="005C224A" w:rsidRDefault="001F480C" w:rsidP="004C20B2">
            <w:pPr>
              <w:jc w:val="both"/>
              <w:rPr>
                <w:rFonts w:cs="Calibri"/>
                <w:color w:val="000000" w:themeColor="text1"/>
              </w:rPr>
            </w:pPr>
          </w:p>
        </w:tc>
        <w:tc>
          <w:tcPr>
            <w:tcW w:w="1276" w:type="dxa"/>
            <w:shd w:val="clear" w:color="auto" w:fill="92D050"/>
          </w:tcPr>
          <w:p w:rsidR="001F480C" w:rsidRPr="005C224A" w:rsidRDefault="001F480C" w:rsidP="004C20B2">
            <w:pPr>
              <w:jc w:val="both"/>
              <w:rPr>
                <w:rFonts w:cs="Calibri"/>
                <w:color w:val="000000" w:themeColor="text1"/>
              </w:rPr>
            </w:pPr>
            <w:r w:rsidRPr="005C224A">
              <w:rPr>
                <w:rFonts w:cs="Calibri"/>
                <w:color w:val="000000" w:themeColor="text1"/>
              </w:rPr>
              <w:t>2007</w:t>
            </w:r>
          </w:p>
        </w:tc>
        <w:tc>
          <w:tcPr>
            <w:tcW w:w="6127" w:type="dxa"/>
            <w:shd w:val="clear" w:color="auto" w:fill="92D050"/>
          </w:tcPr>
          <w:p w:rsidR="001F480C" w:rsidRPr="005C224A" w:rsidRDefault="001F480C" w:rsidP="004C20B2">
            <w:pPr>
              <w:jc w:val="both"/>
              <w:rPr>
                <w:rFonts w:cs="Calibri"/>
                <w:color w:val="000000" w:themeColor="text1"/>
              </w:rPr>
            </w:pPr>
            <w:r w:rsidRPr="005C224A">
              <w:rPr>
                <w:rFonts w:cs="Calibri"/>
                <w:color w:val="000000" w:themeColor="text1"/>
              </w:rPr>
              <w:t>2013</w:t>
            </w:r>
          </w:p>
        </w:tc>
      </w:tr>
      <w:tr w:rsidR="001F480C" w:rsidRPr="005C224A" w:rsidTr="004C20B2">
        <w:tc>
          <w:tcPr>
            <w:tcW w:w="1809" w:type="dxa"/>
          </w:tcPr>
          <w:p w:rsidR="001F480C" w:rsidRPr="005C224A" w:rsidRDefault="001F480C" w:rsidP="004C20B2">
            <w:pPr>
              <w:jc w:val="both"/>
              <w:rPr>
                <w:rFonts w:cs="Calibri"/>
                <w:color w:val="000000" w:themeColor="text1"/>
              </w:rPr>
            </w:pPr>
            <w:r w:rsidRPr="005C224A">
              <w:rPr>
                <w:rFonts w:cs="Calibri"/>
                <w:color w:val="000000" w:themeColor="text1"/>
              </w:rPr>
              <w:t>Gmina Myślenice</w:t>
            </w:r>
          </w:p>
        </w:tc>
        <w:tc>
          <w:tcPr>
            <w:tcW w:w="1276" w:type="dxa"/>
          </w:tcPr>
          <w:p w:rsidR="001F480C" w:rsidRPr="005C224A" w:rsidRDefault="001F480C" w:rsidP="004C20B2">
            <w:pPr>
              <w:jc w:val="both"/>
              <w:rPr>
                <w:rFonts w:cs="Calibri"/>
                <w:color w:val="000000" w:themeColor="text1"/>
              </w:rPr>
            </w:pPr>
            <w:r w:rsidRPr="005C224A">
              <w:rPr>
                <w:rFonts w:cs="Calibri"/>
                <w:color w:val="000000" w:themeColor="text1"/>
              </w:rPr>
              <w:t>41 214</w:t>
            </w:r>
          </w:p>
        </w:tc>
        <w:tc>
          <w:tcPr>
            <w:tcW w:w="6127" w:type="dxa"/>
          </w:tcPr>
          <w:p w:rsidR="001F480C" w:rsidRPr="005C224A" w:rsidRDefault="001F480C" w:rsidP="004C20B2">
            <w:pPr>
              <w:jc w:val="both"/>
              <w:rPr>
                <w:rFonts w:cs="Calibri"/>
                <w:color w:val="000000" w:themeColor="text1"/>
              </w:rPr>
            </w:pPr>
            <w:r w:rsidRPr="005C224A">
              <w:rPr>
                <w:rFonts w:cs="Calibri"/>
                <w:color w:val="000000" w:themeColor="text1"/>
              </w:rPr>
              <w:t>43 106</w:t>
            </w:r>
          </w:p>
        </w:tc>
      </w:tr>
      <w:tr w:rsidR="001F480C" w:rsidRPr="005C224A" w:rsidTr="004C20B2">
        <w:tc>
          <w:tcPr>
            <w:tcW w:w="1809" w:type="dxa"/>
          </w:tcPr>
          <w:p w:rsidR="001F480C" w:rsidRPr="005C224A" w:rsidRDefault="001F480C" w:rsidP="004C20B2">
            <w:pPr>
              <w:jc w:val="both"/>
              <w:rPr>
                <w:rFonts w:cs="Calibri"/>
                <w:color w:val="000000" w:themeColor="text1"/>
              </w:rPr>
            </w:pPr>
            <w:r w:rsidRPr="005C224A">
              <w:rPr>
                <w:rFonts w:cs="Calibri"/>
                <w:color w:val="000000" w:themeColor="text1"/>
              </w:rPr>
              <w:t>Gmina Sułkowice</w:t>
            </w:r>
          </w:p>
        </w:tc>
        <w:tc>
          <w:tcPr>
            <w:tcW w:w="1276" w:type="dxa"/>
          </w:tcPr>
          <w:p w:rsidR="001F480C" w:rsidRPr="005C224A" w:rsidRDefault="001F480C" w:rsidP="004C20B2">
            <w:pPr>
              <w:jc w:val="both"/>
              <w:rPr>
                <w:rFonts w:cs="Calibri"/>
                <w:color w:val="000000" w:themeColor="text1"/>
              </w:rPr>
            </w:pPr>
            <w:r w:rsidRPr="005C224A">
              <w:rPr>
                <w:rFonts w:cs="Calibri"/>
                <w:color w:val="000000" w:themeColor="text1"/>
              </w:rPr>
              <w:t>13 940</w:t>
            </w:r>
          </w:p>
        </w:tc>
        <w:tc>
          <w:tcPr>
            <w:tcW w:w="6127" w:type="dxa"/>
          </w:tcPr>
          <w:p w:rsidR="001F480C" w:rsidRPr="005C224A" w:rsidRDefault="001F480C" w:rsidP="004C20B2">
            <w:pPr>
              <w:jc w:val="both"/>
              <w:rPr>
                <w:rFonts w:cs="Calibri"/>
                <w:color w:val="000000" w:themeColor="text1"/>
              </w:rPr>
            </w:pPr>
            <w:r w:rsidRPr="005C224A">
              <w:rPr>
                <w:rFonts w:cs="Calibri"/>
                <w:color w:val="000000" w:themeColor="text1"/>
              </w:rPr>
              <w:t>14 577</w:t>
            </w:r>
          </w:p>
        </w:tc>
      </w:tr>
      <w:tr w:rsidR="001F480C" w:rsidRPr="005C224A" w:rsidTr="004C20B2">
        <w:tc>
          <w:tcPr>
            <w:tcW w:w="1809" w:type="dxa"/>
          </w:tcPr>
          <w:p w:rsidR="001F480C" w:rsidRPr="005C224A" w:rsidRDefault="001F480C" w:rsidP="004C20B2">
            <w:pPr>
              <w:jc w:val="both"/>
              <w:rPr>
                <w:rFonts w:cs="Calibri"/>
                <w:color w:val="000000" w:themeColor="text1"/>
              </w:rPr>
            </w:pPr>
            <w:r w:rsidRPr="005C224A">
              <w:rPr>
                <w:rFonts w:cs="Calibri"/>
                <w:color w:val="000000" w:themeColor="text1"/>
              </w:rPr>
              <w:t>razem</w:t>
            </w:r>
          </w:p>
        </w:tc>
        <w:tc>
          <w:tcPr>
            <w:tcW w:w="1276" w:type="dxa"/>
          </w:tcPr>
          <w:p w:rsidR="001F480C" w:rsidRPr="005C224A" w:rsidRDefault="001F480C" w:rsidP="004C20B2">
            <w:pPr>
              <w:jc w:val="both"/>
              <w:rPr>
                <w:rFonts w:cs="Calibri"/>
                <w:color w:val="000000" w:themeColor="text1"/>
              </w:rPr>
            </w:pPr>
            <w:r w:rsidRPr="005C224A">
              <w:rPr>
                <w:rFonts w:cs="Calibri"/>
                <w:color w:val="000000" w:themeColor="text1"/>
              </w:rPr>
              <w:t>55 154</w:t>
            </w:r>
          </w:p>
        </w:tc>
        <w:tc>
          <w:tcPr>
            <w:tcW w:w="6127" w:type="dxa"/>
          </w:tcPr>
          <w:p w:rsidR="001F480C" w:rsidRPr="005C224A" w:rsidRDefault="001F480C" w:rsidP="004C20B2">
            <w:pPr>
              <w:jc w:val="both"/>
              <w:rPr>
                <w:rFonts w:cs="Calibri"/>
                <w:color w:val="000000" w:themeColor="text1"/>
              </w:rPr>
            </w:pPr>
            <w:r w:rsidRPr="005C224A">
              <w:rPr>
                <w:rFonts w:cs="Calibri"/>
                <w:color w:val="000000" w:themeColor="text1"/>
              </w:rPr>
              <w:t>57 683</w:t>
            </w:r>
          </w:p>
        </w:tc>
      </w:tr>
    </w:tbl>
    <w:p w:rsidR="001F480C" w:rsidRPr="005C224A" w:rsidRDefault="001F480C" w:rsidP="001F480C">
      <w:pPr>
        <w:pStyle w:val="Nagwek2"/>
        <w:spacing w:before="0"/>
        <w:jc w:val="both"/>
        <w:rPr>
          <w:rFonts w:ascii="Calibri" w:hAnsi="Calibri" w:cs="Calibri"/>
          <w:color w:val="000000" w:themeColor="text1"/>
          <w:sz w:val="22"/>
          <w:szCs w:val="22"/>
        </w:rPr>
      </w:pPr>
      <w:r w:rsidRPr="005C224A">
        <w:rPr>
          <w:rFonts w:ascii="Calibri" w:hAnsi="Calibri" w:cs="Calibri"/>
          <w:color w:val="000000" w:themeColor="text1"/>
          <w:sz w:val="22"/>
          <w:szCs w:val="22"/>
        </w:rPr>
        <w:t xml:space="preserve"> </w:t>
      </w:r>
      <w:bookmarkStart w:id="16" w:name="_Toc438996398"/>
      <w:r w:rsidRPr="005C224A">
        <w:rPr>
          <w:rFonts w:ascii="Calibri" w:hAnsi="Calibri" w:cs="Calibri"/>
          <w:b w:val="0"/>
          <w:color w:val="000000" w:themeColor="text1"/>
          <w:sz w:val="22"/>
          <w:szCs w:val="22"/>
        </w:rPr>
        <w:t>Określenie grup szczególnie istotnych z punktu widzenia realizacji LSR oraz problemów i obszarów interwencji odnoszących się do tych grup</w:t>
      </w:r>
      <w:bookmarkEnd w:id="16"/>
    </w:p>
    <w:p w:rsidR="001F480C" w:rsidRPr="005C224A" w:rsidRDefault="001F480C" w:rsidP="001F480C">
      <w:pPr>
        <w:spacing w:after="0"/>
        <w:jc w:val="both"/>
        <w:rPr>
          <w:rFonts w:cs="Calibri"/>
          <w:color w:val="000000" w:themeColor="text1"/>
        </w:rPr>
      </w:pPr>
      <w:r w:rsidRPr="005C224A">
        <w:rPr>
          <w:rFonts w:cs="Calibri"/>
          <w:color w:val="000000" w:themeColor="text1"/>
        </w:rPr>
        <w:t xml:space="preserve">Jednym z celów LSR jest poprawa sytuacji w zakresie funkcjonowania tzw. grup defaworyzowanych ze względu na dostęp do rynku pracy zalicza się  </w:t>
      </w:r>
    </w:p>
    <w:p w:rsidR="001F480C" w:rsidRPr="005C224A" w:rsidRDefault="001F480C" w:rsidP="00045447">
      <w:pPr>
        <w:pStyle w:val="Akapitzlist"/>
        <w:numPr>
          <w:ilvl w:val="0"/>
          <w:numId w:val="4"/>
        </w:numPr>
        <w:spacing w:after="0"/>
        <w:jc w:val="both"/>
        <w:rPr>
          <w:rFonts w:cs="Calibri"/>
          <w:color w:val="000000" w:themeColor="text1"/>
        </w:rPr>
      </w:pPr>
      <w:r w:rsidRPr="005C224A">
        <w:rPr>
          <w:rFonts w:cs="Calibri"/>
          <w:color w:val="000000" w:themeColor="text1"/>
        </w:rPr>
        <w:t xml:space="preserve">niepełnosprawnych, , </w:t>
      </w:r>
    </w:p>
    <w:p w:rsidR="001F480C" w:rsidRPr="005C224A" w:rsidRDefault="001F480C" w:rsidP="00045447">
      <w:pPr>
        <w:pStyle w:val="Akapitzlist"/>
        <w:numPr>
          <w:ilvl w:val="0"/>
          <w:numId w:val="4"/>
        </w:numPr>
        <w:spacing w:after="0"/>
        <w:jc w:val="both"/>
        <w:rPr>
          <w:rFonts w:cs="Calibri"/>
          <w:color w:val="000000" w:themeColor="text1"/>
        </w:rPr>
      </w:pPr>
      <w:r w:rsidRPr="005C224A">
        <w:rPr>
          <w:rFonts w:cs="Calibri"/>
          <w:color w:val="000000" w:themeColor="text1"/>
        </w:rPr>
        <w:t xml:space="preserve">osoby powyżej 50 roku życia, </w:t>
      </w:r>
    </w:p>
    <w:p w:rsidR="00EF4349" w:rsidRPr="005C224A" w:rsidRDefault="00EF4349" w:rsidP="00045447">
      <w:pPr>
        <w:pStyle w:val="Akapitzlist"/>
        <w:numPr>
          <w:ilvl w:val="0"/>
          <w:numId w:val="4"/>
        </w:numPr>
        <w:spacing w:after="0"/>
        <w:jc w:val="both"/>
        <w:rPr>
          <w:rFonts w:cs="Calibri"/>
          <w:color w:val="000000" w:themeColor="text1"/>
        </w:rPr>
      </w:pPr>
      <w:r w:rsidRPr="005C224A">
        <w:rPr>
          <w:rFonts w:cs="Calibri"/>
          <w:color w:val="000000" w:themeColor="text1"/>
        </w:rPr>
        <w:t>młodzież do 30 roku życia.</w:t>
      </w:r>
    </w:p>
    <w:p w:rsidR="001F480C" w:rsidRPr="005C224A" w:rsidRDefault="001F480C" w:rsidP="00045447">
      <w:pPr>
        <w:pStyle w:val="Akapitzlist"/>
        <w:numPr>
          <w:ilvl w:val="0"/>
          <w:numId w:val="4"/>
        </w:numPr>
        <w:spacing w:after="0"/>
        <w:jc w:val="both"/>
        <w:rPr>
          <w:rFonts w:cs="Calibri"/>
          <w:color w:val="000000" w:themeColor="text1"/>
        </w:rPr>
      </w:pPr>
      <w:r w:rsidRPr="005C224A">
        <w:rPr>
          <w:rFonts w:cs="Calibri"/>
          <w:color w:val="000000" w:themeColor="text1"/>
        </w:rPr>
        <w:t xml:space="preserve">bezrobotnych </w:t>
      </w:r>
    </w:p>
    <w:p w:rsidR="001F480C" w:rsidRPr="00E74652" w:rsidRDefault="001F480C" w:rsidP="001F480C">
      <w:pPr>
        <w:spacing w:after="0"/>
        <w:jc w:val="both"/>
        <w:rPr>
          <w:rFonts w:cs="Calibri"/>
          <w:color w:val="000000" w:themeColor="text1"/>
        </w:rPr>
      </w:pPr>
      <w:r w:rsidRPr="005C224A">
        <w:rPr>
          <w:rFonts w:cs="Calibri"/>
          <w:color w:val="000000" w:themeColor="text1"/>
        </w:rPr>
        <w:t>Z punktu widzenia społeczno-gospodarczego, jedną z najważniejszych kwestii jest poziom i struktura bezrobocia, która została omówiona w punkcie 3</w:t>
      </w:r>
    </w:p>
    <w:p w:rsidR="001F480C" w:rsidRPr="0096402C" w:rsidRDefault="001F480C" w:rsidP="0096402C">
      <w:pPr>
        <w:pStyle w:val="Nagwek2"/>
        <w:numPr>
          <w:ilvl w:val="0"/>
          <w:numId w:val="35"/>
        </w:numPr>
        <w:spacing w:before="0"/>
        <w:jc w:val="both"/>
        <w:rPr>
          <w:rFonts w:ascii="Calibri" w:hAnsi="Calibri" w:cs="Calibri"/>
          <w:color w:val="7030A0"/>
          <w:sz w:val="24"/>
          <w:szCs w:val="24"/>
        </w:rPr>
      </w:pPr>
      <w:bookmarkStart w:id="17" w:name="_Toc438996399"/>
      <w:r w:rsidRPr="0096402C">
        <w:rPr>
          <w:rFonts w:ascii="Calibri" w:hAnsi="Calibri" w:cs="Calibri"/>
          <w:color w:val="7030A0"/>
          <w:sz w:val="24"/>
          <w:szCs w:val="24"/>
        </w:rPr>
        <w:lastRenderedPageBreak/>
        <w:t>Charakterystyka gospodarki/przedsiębiorczości</w:t>
      </w:r>
      <w:bookmarkEnd w:id="17"/>
    </w:p>
    <w:p w:rsidR="001F480C" w:rsidRPr="005C224A" w:rsidRDefault="001F480C" w:rsidP="001F480C">
      <w:pPr>
        <w:pStyle w:val="SWTEKST"/>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Myślenice i Sułkowice posiadają długoletnie tradycje gospodarcze. Od lat rozwija się tutaj drobne rzemiosło, usługi i handel. Nie brak jednak dużych zakładów produkcyjnych, takich jak: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Tele-Fonika Kable S.A.,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lang w:val="en-US"/>
        </w:rPr>
      </w:pPr>
      <w:r w:rsidRPr="005C224A">
        <w:rPr>
          <w:rFonts w:ascii="Calibri" w:hAnsi="Calibri" w:cs="Calibri"/>
          <w:bCs/>
          <w:color w:val="000000" w:themeColor="text1"/>
          <w:szCs w:val="22"/>
          <w:lang w:val="en-US"/>
        </w:rPr>
        <w:t xml:space="preserve">Cooper Standard Automotive PolskaSp.z o.o.,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lang w:val="en-US"/>
        </w:rPr>
      </w:pPr>
      <w:r w:rsidRPr="005C224A">
        <w:rPr>
          <w:rFonts w:ascii="Calibri" w:hAnsi="Calibri" w:cs="Calibri"/>
          <w:bCs/>
          <w:color w:val="000000" w:themeColor="text1"/>
          <w:szCs w:val="22"/>
          <w:lang w:val="en-US"/>
        </w:rPr>
        <w:t>PolplastPolska,</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lang w:val="en-US"/>
        </w:rPr>
      </w:pPr>
      <w:r w:rsidRPr="005C224A">
        <w:rPr>
          <w:rFonts w:ascii="Calibri" w:hAnsi="Calibri" w:cs="Calibri"/>
          <w:bCs/>
          <w:color w:val="000000" w:themeColor="text1"/>
          <w:szCs w:val="22"/>
          <w:lang w:val="en-US"/>
        </w:rPr>
        <w:t xml:space="preserve">PlastDachPolska,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lang w:val="en-US"/>
        </w:rPr>
      </w:pPr>
      <w:r w:rsidRPr="005C224A">
        <w:rPr>
          <w:rFonts w:ascii="Calibri" w:hAnsi="Calibri" w:cs="Calibri"/>
          <w:bCs/>
          <w:color w:val="000000" w:themeColor="text1"/>
          <w:szCs w:val="22"/>
          <w:lang w:val="en-US"/>
        </w:rPr>
        <w:t>Agro Jan Polska,</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lang w:val="en-US"/>
        </w:rPr>
      </w:pPr>
      <w:r w:rsidRPr="005C224A">
        <w:rPr>
          <w:rFonts w:ascii="Calibri" w:hAnsi="Calibri" w:cs="Calibri"/>
          <w:bCs/>
          <w:color w:val="000000" w:themeColor="text1"/>
          <w:szCs w:val="22"/>
          <w:lang w:val="en-US"/>
        </w:rPr>
        <w:t>Zeta (Jawornik),</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lang w:val="en-US"/>
        </w:rPr>
      </w:pPr>
      <w:r w:rsidRPr="005C224A">
        <w:rPr>
          <w:rFonts w:ascii="Calibri" w:hAnsi="Calibri" w:cs="Calibri"/>
          <w:bCs/>
          <w:color w:val="000000" w:themeColor="text1"/>
          <w:szCs w:val="22"/>
          <w:lang w:val="en-US"/>
        </w:rPr>
        <w:t xml:space="preserve">Meble Ryś (Jawornik),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„APIPOL-FARMA” Sp. z o.o. Przedsiębiorstwo Pszczelarsko-Farmaceutyczne,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„Wędzonka” Zakład Uboju i Przetwórstwa Mięsnego,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„Gubad” Wzornictwo, Produkcja, Handel Sp. z o.o.,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Przedsiębiorstwo Budowlano-Projektowe „Kombud – Projekt”,</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„Górka” Sp. z o.o.,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Wyroby Hutnicze Grzegorz Gomulak i S-ka,</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Rejonowe Przedsiębiorstwo Gospodarki Komunalnej Sp. z o.o.,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Przedsiębiorstwo Usług Technicznych i Realizacji Inwestycji „Raba” Sp. z o.o.,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ZPUH „Diamsil” Sp z o.o.,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PPH „INTER-ZOO”,</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„Bosta” s.c.,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„POL-BRUK” s.c.,</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„Drew-Farb” s.j.,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PPHU ,,Rema” Sp. z o.o.</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„KUŹNIA” Sułkowice S.A.</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Belmeb Sp. z o.o. Izdebnik</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Fabryka Mebli RYŚ Spółka z o.o.</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Gminna Spółdzielnia „Samopomoc Chłopska” w Sułkowicach</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METALOPLAST Kraków Sp. z o.o. Sułkowice</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 xml:space="preserve">Producent narzędzi „JUCO” Sp. z o.o. </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Zakład Gospodarki Komunalnej Sułkowice Sp. z o.o.</w:t>
      </w:r>
    </w:p>
    <w:p w:rsidR="001F480C" w:rsidRPr="005C224A" w:rsidRDefault="001F480C" w:rsidP="00045447">
      <w:pPr>
        <w:pStyle w:val="SWTEKST"/>
        <w:numPr>
          <w:ilvl w:val="0"/>
          <w:numId w:val="7"/>
        </w:numPr>
        <w:spacing w:before="0" w:after="0" w:line="276" w:lineRule="auto"/>
        <w:rPr>
          <w:rFonts w:ascii="Calibri" w:hAnsi="Calibri" w:cs="Calibri"/>
          <w:bCs/>
          <w:color w:val="000000" w:themeColor="text1"/>
          <w:szCs w:val="22"/>
        </w:rPr>
      </w:pPr>
      <w:r w:rsidRPr="005C224A">
        <w:rPr>
          <w:rFonts w:ascii="Calibri" w:hAnsi="Calibri" w:cs="Calibri"/>
          <w:bCs/>
          <w:color w:val="000000" w:themeColor="text1"/>
          <w:szCs w:val="22"/>
        </w:rPr>
        <w:t>Oraz inne</w:t>
      </w:r>
    </w:p>
    <w:p w:rsidR="001F480C" w:rsidRPr="005C224A" w:rsidRDefault="001F480C" w:rsidP="00EF4349">
      <w:pPr>
        <w:pStyle w:val="SWTEKST"/>
        <w:spacing w:before="0" w:after="0" w:line="276" w:lineRule="auto"/>
        <w:ind w:firstLine="0"/>
        <w:rPr>
          <w:rFonts w:ascii="Calibri" w:hAnsi="Calibri" w:cs="Calibri"/>
          <w:bCs/>
          <w:color w:val="000000" w:themeColor="text1"/>
          <w:szCs w:val="22"/>
        </w:rPr>
      </w:pPr>
      <w:r w:rsidRPr="005C224A">
        <w:rPr>
          <w:rFonts w:ascii="Calibri" w:hAnsi="Calibri" w:cs="Calibri"/>
          <w:bCs/>
          <w:color w:val="000000" w:themeColor="text1"/>
          <w:szCs w:val="22"/>
        </w:rPr>
        <w:t xml:space="preserve">       Duża koncentracja podmiotów gospodarczych obserwowana jest wzdłuż </w:t>
      </w:r>
      <w:r w:rsidRPr="005C224A">
        <w:rPr>
          <w:rFonts w:ascii="Calibri" w:hAnsi="Calibri" w:cs="Calibri"/>
          <w:color w:val="000000" w:themeColor="text1"/>
          <w:szCs w:val="22"/>
        </w:rPr>
        <w:t xml:space="preserve">drogi nr 7. </w:t>
      </w:r>
      <w:r w:rsidRPr="005C224A">
        <w:rPr>
          <w:rFonts w:ascii="Calibri" w:hAnsi="Calibri" w:cs="Calibri"/>
          <w:bCs/>
          <w:color w:val="000000" w:themeColor="text1"/>
          <w:szCs w:val="22"/>
        </w:rPr>
        <w:t>Jednocześnie Myślenice i Sułkowice wraz z innymi miastami (Krakowem, Brzeskiem, Bochnią, Krzeszowicami, Skawiną, Wieliczką i Chrzanowem) tworzą tzw. Krakowski Okręg Przemysłowy. Dominującym ośrodkiem Okręgu jest Kraków, jako centrum aglomeracji krakowskiej, zaś mniejsze ośrodki satelickie są powiązane z centrum. Reprezentowane są tutaj liczne gałęzie przemysłu, w tym m.in.: przemysł spożywczy, cukrowniczy, piwny,  metalurgiczny, hutniczy, chemiczny, elektromaszynowy, poligraficzny. W kontekście gospodarki samych Myślenic niezwykle istotne jest ich osadzenie w szerszym kontekście subregionalnym, który skutkuje siecią licznych powiązań i zależności, które mają wpływ na kondycję i plany rozwojowe szeroko rozumianej gospodarki Gmin.</w:t>
      </w:r>
      <w:r w:rsidR="00EF4349" w:rsidRPr="005C224A">
        <w:rPr>
          <w:rFonts w:ascii="Calibri" w:hAnsi="Calibri" w:cs="Calibri"/>
          <w:bCs/>
          <w:color w:val="000000" w:themeColor="text1"/>
          <w:szCs w:val="22"/>
        </w:rPr>
        <w:t xml:space="preserve"> </w:t>
      </w:r>
      <w:r w:rsidRPr="005C224A">
        <w:rPr>
          <w:rFonts w:ascii="Calibri" w:hAnsi="Calibri" w:cs="Calibri"/>
          <w:bCs/>
          <w:color w:val="000000" w:themeColor="text1"/>
          <w:szCs w:val="22"/>
        </w:rPr>
        <w:t>Na koniec roku 2013 na terenie obszaru LGD zarejestrowanych było 5 084 (+ 1219 z gminy Sułkowice) podmiotów gospodarki narodowej, z tego 3 063 (tj. 62%) zarejestrowanych było na terenie samego miasta, zaś pozostałe 2 021 na obszarach wiejskich Myślenic(w m. Sułkowice 579 podmiotów tj. 45,5% a pozostałe 640 na obszarach wiejskich). W ciągu ostatnich dziecięciu</w:t>
      </w:r>
      <w:r w:rsidRPr="005C224A">
        <w:rPr>
          <w:rFonts w:ascii="Calibri" w:hAnsi="Calibri" w:cs="Calibri"/>
          <w:bCs/>
          <w:color w:val="000000" w:themeColor="text1"/>
        </w:rPr>
        <w:t xml:space="preserve"> lat liczba zarejestrowanych podmiotów </w:t>
      </w:r>
      <w:r w:rsidRPr="005C224A">
        <w:rPr>
          <w:rFonts w:ascii="Calibri" w:hAnsi="Calibri" w:cs="Calibri"/>
          <w:bCs/>
          <w:color w:val="000000" w:themeColor="text1"/>
        </w:rPr>
        <w:lastRenderedPageBreak/>
        <w:t xml:space="preserve">systematycznie się zwiększała (dotyczy to zarówno miast, jak i okolicznych miejscowości). Wartości te w roku 2001 wynosiły odpowiednio: 2 161 dla miasta Myślenice i 1 099 dla terenów wiejskich.  Dla miasta Sułkowice391 podmiotów a dla terenów wiejskich408, tj. łącznie 799 podmiotów. W roku 2010 4 641, tj. 97,7% wszystkich przedsiębiorstw, należało do sektora prywatnego, zaś 110 (2,3%) do sektora publicznego. </w:t>
      </w:r>
      <w:r w:rsidRPr="005C224A">
        <w:rPr>
          <w:rFonts w:ascii="Calibri" w:hAnsi="Calibri" w:cs="Calibri"/>
          <w:color w:val="000000" w:themeColor="text1"/>
        </w:rPr>
        <w:t xml:space="preserve">W Gminie Sułkowice liczba podmiotów gospodarczych sukcesywnie rośnie, a w roku 2013 zanotowano 1219 zarejestrowanych podmiotów , w tym 38 w sektorze publicznym, 1181 w sektorze prywatnym oraz jak podaje GUS, 16 w sektorze rolniczym, 278 w sektorze przemysłowym i 200 w sektorze budowlanym. </w:t>
      </w:r>
      <w:r w:rsidRPr="005C224A">
        <w:rPr>
          <w:rFonts w:ascii="Calibri" w:hAnsi="Calibri" w:cs="Calibri"/>
          <w:bCs/>
          <w:color w:val="000000" w:themeColor="text1"/>
        </w:rPr>
        <w:t>Oczywiście duża dynamika przyrostu firm na terenie obszaru LGD dotyczy wyłącznie sektora prywatnego. Najwięcej przedsiębiorstw prowadzi swą działalność w zakresie handlu (sekcja G PKD 2007), a w dalszej kolejności budownictwa (sekcja F), przetwórstwa przemysłowego (sekcja C), profesjonalnej działalności, naukowej i technicznej (sekcja M), działalności transportowej (sekcja H) oraz pozostałej działalności usługowej (sekcja S). Analizując główne działy gospodarki należy stwierdzić, struktura firm nie odbiega od zasadniczych ogólnopolskich trendów, i tak wg statystyk za rok 2013 dominuje sektor usług (71% firm), w dalszej kolejności przemysł i budownictwo (27,9%), zaś listę zamykają firmy reprezentujące rolnictwo, leśnictwo, łowiectwo i rybactwo reprezentowane zaledwie przez 1,1% firm. Także struktura wielkościowa firm jest zbieżna z ogólnymi trendami. Zdecydowanie dominują firmy mikro, często rodzinne, zatrudniające nie więcej niż 9 osób, a nierzadko jedną – dwie. Firm takich jest 95,8% wśród wszystkich zarejestrowanych na obszarze LGD (średnia dla województwa: 94,6%). Firm należących do sektora małych (zatrudnienie od 10 do 49 osób) jest 3,7% (średnia dla województwa: 4,5%), firm średnich (od 50 do 299 osób) jest 0,4% ogółu firm (średnia dla województwa: 0,8%), zaś 2 firmy zatrudniające powyżej 250 osób należą do sektora firm dużych i stanowią 0,1% wszystkich firm zarejestrowanych na terenie obszaru LGD (w województwie także 0,1%).</w:t>
      </w:r>
      <w:r w:rsidRPr="005C224A">
        <w:rPr>
          <w:rFonts w:ascii="Calibri" w:hAnsi="Calibri" w:cs="Calibri"/>
          <w:color w:val="000000" w:themeColor="text1"/>
        </w:rPr>
        <w:t xml:space="preserve"> </w:t>
      </w:r>
      <w:r w:rsidRPr="005C224A">
        <w:rPr>
          <w:rFonts w:ascii="Calibri" w:hAnsi="Calibri" w:cs="Calibri"/>
          <w:bCs/>
          <w:color w:val="000000" w:themeColor="text1"/>
        </w:rPr>
        <w:t>Ważną rolę w stwarzaniu korzystnych warunków prowadzenia działalności gospodarczej oraz przyciągania nowych inwestorów do Myślenic stanowią dwie, funkcjonujące tutaj strefy przemysłowe. Są to - strefa przemysłowa „Jawornik/Polanka” z ofertą inwestycyjną o powierzchni 60 ha - w całości stanowiącą własność prywatną oraz prężnie rozwijająca się strefa przemysłowa „Dolne Przedmieście” z obszarem o dostępnej powierzchni 15,08 ha. W strefie Jawornik stworzono do tej pory ok. 1 500 miejsc pracy, zaś w strefie „Dolne Przedmieście” zatrudnienie znajduje blisko 600 osób. Na obszarze o powierzchni 3,81 ha należącym do strefy „Dolne Przedmieście” i włączonym do Katowickiej Specjalnej Strefy Ekonomicznej zbudowano fabrykę Cooper Standard Automotive Polska Sp. z o.o, a kolejnymi inwestorami były firmy Polplast Polska Sp</w:t>
      </w:r>
      <w:r w:rsidR="004C20B2" w:rsidRPr="005C224A">
        <w:rPr>
          <w:rFonts w:ascii="Calibri" w:hAnsi="Calibri" w:cs="Calibri"/>
          <w:bCs/>
          <w:color w:val="000000" w:themeColor="text1"/>
        </w:rPr>
        <w:t>. z o.o oraz Polplast Sp. z.o.o,</w:t>
      </w:r>
      <w:r w:rsidRPr="005C224A">
        <w:rPr>
          <w:rFonts w:ascii="Calibri" w:hAnsi="Calibri" w:cs="Calibri"/>
          <w:bCs/>
          <w:color w:val="000000" w:themeColor="text1"/>
        </w:rPr>
        <w:t xml:space="preserve"> oraz Agro Jan Produkcja Sp z.o.o. Ważną rolę zaś dla Gminy Sułkowice stanowią lokalni inwestorzy:</w:t>
      </w:r>
      <w:r w:rsidR="004C20B2" w:rsidRPr="005C224A">
        <w:rPr>
          <w:rFonts w:ascii="Calibri" w:hAnsi="Calibri" w:cs="Calibri"/>
          <w:bCs/>
          <w:color w:val="000000" w:themeColor="text1"/>
        </w:rPr>
        <w:t xml:space="preserve"> </w:t>
      </w:r>
      <w:r w:rsidRPr="005C224A">
        <w:rPr>
          <w:rFonts w:ascii="Calibri" w:hAnsi="Calibri" w:cs="Calibri"/>
          <w:bCs/>
          <w:color w:val="000000" w:themeColor="text1"/>
        </w:rPr>
        <w:t>Producent Narzędzi „JUCO” Sp. z o.o.  „KUŹNIA” Sułkowice S.A.  a także inwestorzy zewnętrzni: MAXBUD, SZKLANA GÓRA Sp. z o.o., czy też Fabryka Mebli RYŚ Sp. z o.o. Zakres działań tych inwestorów oraz dynamika wzrostu miejsc pracy jest jednak znacząco niższa niż w gminie Myślenice.</w:t>
      </w:r>
      <w:r w:rsidRPr="005C224A">
        <w:rPr>
          <w:rFonts w:ascii="Calibri" w:hAnsi="Calibri" w:cs="Calibri"/>
          <w:color w:val="000000" w:themeColor="text1"/>
        </w:rPr>
        <w:t xml:space="preserve"> </w:t>
      </w:r>
      <w:r w:rsidRPr="005C224A">
        <w:rPr>
          <w:rFonts w:ascii="Calibri" w:hAnsi="Calibri" w:cs="Calibri"/>
          <w:bCs/>
          <w:color w:val="000000" w:themeColor="text1"/>
        </w:rPr>
        <w:t>Niemniej istotna w tworzeniu warunków rozwoju działalności gospodarczej jest aktywność instytucji otoczenia biznesu oraz organizacji zrzeszających tutejszych przedsiębiorców, a także system instytucjonalny ułatwiający prowadzenie działalności gospodarczej, w tym urzędy, banki itp.</w:t>
      </w:r>
      <w:r w:rsidRPr="005C224A">
        <w:rPr>
          <w:rFonts w:ascii="Calibri" w:hAnsi="Calibri" w:cs="Calibri"/>
          <w:color w:val="000000" w:themeColor="text1"/>
        </w:rPr>
        <w:t xml:space="preserve"> </w:t>
      </w:r>
      <w:r w:rsidRPr="005C224A">
        <w:rPr>
          <w:rFonts w:ascii="Calibri" w:hAnsi="Calibri" w:cs="Calibri"/>
          <w:bCs/>
          <w:color w:val="000000" w:themeColor="text1"/>
        </w:rPr>
        <w:t xml:space="preserve">Jedną z ważnych instytucji o szerokim spektrum oddziaływania jest Myślenicka Agencja Rozwoju Gospodarczego (MARG), której głównymi udziałowcami są: Gmina Myślenice i Małopolska Agencja Rozwoju Regionalnego S.A. MARG Spółka. z o.o. rozpoczęła działalność w styczniu 2005 roku. Zajmuje się promowaniem i wspieraniem wszelkich inicjatyw gospodarczych mających wpływ na rozwój regionu myślenickiego, m.in. prowadząc bezpłatny Punkt Konsultacyjny dla przedsiębiorców, a także obsługując filie Małopolskiego Funduszu Pożyczkowego (MFP) i Małopolskiego Funduszu Poręczeń Kredytowych oraz Funduszu Pożyczkowego Fundacji Rozwoju Regionu Rabka. </w:t>
      </w:r>
    </w:p>
    <w:p w:rsidR="001F480C" w:rsidRPr="005C224A" w:rsidRDefault="001F480C" w:rsidP="001F480C">
      <w:pPr>
        <w:spacing w:after="0"/>
        <w:jc w:val="both"/>
        <w:rPr>
          <w:rFonts w:cs="Calibri"/>
          <w:bCs/>
          <w:color w:val="000000" w:themeColor="text1"/>
        </w:rPr>
      </w:pPr>
      <w:r w:rsidRPr="005C224A">
        <w:rPr>
          <w:rFonts w:cs="Calibri"/>
          <w:bCs/>
          <w:color w:val="000000" w:themeColor="text1"/>
        </w:rPr>
        <w:lastRenderedPageBreak/>
        <w:t>Wśród pozostałych instytucji należy wymienić:</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Myślenicką Izbę Pracodawców;</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Izbę Gospodarczą Ziemi Myślenickiej;</w:t>
      </w:r>
    </w:p>
    <w:p w:rsidR="001F480C" w:rsidRPr="005C224A" w:rsidRDefault="001F480C" w:rsidP="00045447">
      <w:pPr>
        <w:numPr>
          <w:ilvl w:val="0"/>
          <w:numId w:val="7"/>
        </w:numPr>
        <w:spacing w:after="0"/>
        <w:jc w:val="both"/>
        <w:rPr>
          <w:rFonts w:cs="Calibri"/>
          <w:bCs/>
          <w:color w:val="000000" w:themeColor="text1"/>
        </w:rPr>
      </w:pPr>
      <w:r w:rsidRPr="005C224A">
        <w:rPr>
          <w:rFonts w:cs="Calibri"/>
          <w:color w:val="000000" w:themeColor="text1"/>
        </w:rPr>
        <w:t xml:space="preserve">Krakowską Kongregację Kupiecką, </w:t>
      </w:r>
      <w:r w:rsidRPr="005C224A">
        <w:rPr>
          <w:rFonts w:cs="Calibri"/>
          <w:bCs/>
          <w:color w:val="000000" w:themeColor="text1"/>
        </w:rPr>
        <w:t>Oddział Terenowy Myślenice;</w:t>
      </w:r>
    </w:p>
    <w:p w:rsidR="001F480C" w:rsidRPr="005C224A" w:rsidRDefault="001F480C" w:rsidP="00045447">
      <w:pPr>
        <w:numPr>
          <w:ilvl w:val="0"/>
          <w:numId w:val="7"/>
        </w:numPr>
        <w:spacing w:after="0"/>
        <w:jc w:val="both"/>
        <w:rPr>
          <w:rFonts w:cs="Calibri"/>
          <w:bCs/>
          <w:color w:val="000000" w:themeColor="text1"/>
        </w:rPr>
      </w:pPr>
      <w:r w:rsidRPr="005C224A">
        <w:rPr>
          <w:rFonts w:cs="Calibri"/>
          <w:color w:val="000000" w:themeColor="text1"/>
        </w:rPr>
        <w:t>Cech Rzemiosł Różnych w Myślenicach.</w:t>
      </w:r>
    </w:p>
    <w:p w:rsidR="001F480C" w:rsidRPr="005C224A" w:rsidRDefault="001F480C" w:rsidP="00045447">
      <w:pPr>
        <w:numPr>
          <w:ilvl w:val="0"/>
          <w:numId w:val="7"/>
        </w:numPr>
        <w:spacing w:after="0"/>
        <w:jc w:val="both"/>
        <w:rPr>
          <w:rFonts w:cs="Calibri"/>
          <w:bCs/>
          <w:color w:val="000000" w:themeColor="text1"/>
        </w:rPr>
      </w:pPr>
      <w:r w:rsidRPr="005C224A">
        <w:rPr>
          <w:rFonts w:cs="Calibri"/>
          <w:color w:val="000000" w:themeColor="text1"/>
        </w:rPr>
        <w:t>Sułkowicka Izbę Gospodarczą</w:t>
      </w:r>
    </w:p>
    <w:p w:rsidR="001F480C" w:rsidRPr="005C224A" w:rsidRDefault="001F480C" w:rsidP="001F480C">
      <w:pPr>
        <w:spacing w:after="0"/>
        <w:jc w:val="both"/>
        <w:rPr>
          <w:rFonts w:cs="Calibri"/>
          <w:bCs/>
          <w:color w:val="000000" w:themeColor="text1"/>
        </w:rPr>
      </w:pPr>
      <w:r w:rsidRPr="005C224A">
        <w:rPr>
          <w:rFonts w:cs="Calibri"/>
          <w:bCs/>
          <w:color w:val="000000" w:themeColor="text1"/>
        </w:rPr>
        <w:t>Wszystko to sprawia, iż wskaźnik rozwoju przedsiębiorczości liczony jako liczba podmiotów gospodarczych na 10 tys. osób wynosi na obszarze LGD wynosi 1 063, przy średniej dla powiatu myślenickiego wynoszącej 859 i średniej dla województwa małopolskiego wynoszącej 952. Te korzystne wskaźniki rozwoju przedsiębiorczości na terenie obydwu miast nie przekłada się jednak na sytuację  lokalnego rynku pracy. Analizując dane PUP w Myślenicach za rok 2009 należy stwierdzić, iż z liczbą 1 907 zarejestrowanych bezrobotnych Myślenice znalazły się poniżej średniej dla powiatu myślenickiego. Udział zarejestrowanych bezrobotnych w ogólnej liczbie ludności w wieku produkcyjnym wyniósł Myślenicach 7,2%, natomiast w całym powiecie 6,8%.Powyższe informacje, potwierdzają, iż rozwój gospodarki i przedsiębiorczości jest jednym z priorytetów władz Gmin, które od kilku lat podejmują działania mające na celu wspieranie rozwoju, zarówno małych, jak i dużych podmiotów gospodarczych oraz przygotowywanie terenów pod nowe inwestycje, a także stworzenie jak najlepszego klimatu gospodarczego w miastach</w:t>
      </w:r>
      <w:r w:rsidR="004C20B2" w:rsidRPr="005C224A">
        <w:rPr>
          <w:rFonts w:cs="Calibri"/>
          <w:bCs/>
          <w:color w:val="000000" w:themeColor="text1"/>
        </w:rPr>
        <w:t xml:space="preserve"> </w:t>
      </w:r>
      <w:r w:rsidRPr="005C224A">
        <w:rPr>
          <w:rFonts w:cs="Calibri"/>
          <w:bCs/>
          <w:color w:val="000000" w:themeColor="text1"/>
        </w:rPr>
        <w:t>i na terenach wiejskich, gwarantującego inwestorom atrakcyjne warunki do lokowania w nim swojego kapitału. Do głównych czynników wpływających pozytywnie na powstawanie nowych i utrzymywanie się dotychczasowych inwestycji gospodarczych obszaru LGD należy zaliczyć:</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korzystne położenie przy międzynarodowej drodze europejskiej E 77;</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bliskość międzynarodowego portu lotniczego w Balicach;</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formalną przynależność oraz wynikające z tego powiązania z Krakowskim Obszarem Metropolitalnym i Krakowskim Okręgiem Przemysłowym;</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bliskość przejścia granicznego ze Słowacją;</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aktywność lokalnych instytucji wspierających rozwój gospodarczy.</w:t>
      </w:r>
    </w:p>
    <w:p w:rsidR="001F480C" w:rsidRPr="005C224A" w:rsidRDefault="001F480C" w:rsidP="001F480C">
      <w:pPr>
        <w:spacing w:after="0"/>
        <w:jc w:val="both"/>
        <w:rPr>
          <w:rFonts w:cs="Calibri"/>
          <w:bCs/>
          <w:color w:val="000000" w:themeColor="text1"/>
        </w:rPr>
      </w:pPr>
      <w:r w:rsidRPr="005C224A">
        <w:rPr>
          <w:rFonts w:cs="Calibri"/>
          <w:bCs/>
          <w:color w:val="000000" w:themeColor="text1"/>
        </w:rPr>
        <w:t>Z kolei wśród czynników hamujących rozwój gospodarczy należy wskazać m.in.:</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brak szybkiego połączenia z centrum aglomeracji (kolej aglomeracyjna);</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niedostosowany do potrzeb system szkolnictwa na poziomie średnim;</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brak dobrej jakości zaplecza edukacyjnego na poziomie wyższym oraz powiązany z tym brak ośrodków badawczo-rozwojowych;</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słaba komunikacja władz samorządowych ze środowiskami gospodarczymi;</w:t>
      </w:r>
    </w:p>
    <w:p w:rsidR="001F480C" w:rsidRPr="005C224A" w:rsidRDefault="001F480C" w:rsidP="00045447">
      <w:pPr>
        <w:numPr>
          <w:ilvl w:val="0"/>
          <w:numId w:val="7"/>
        </w:numPr>
        <w:spacing w:after="0"/>
        <w:jc w:val="both"/>
        <w:rPr>
          <w:rFonts w:cs="Calibri"/>
          <w:bCs/>
          <w:color w:val="000000" w:themeColor="text1"/>
        </w:rPr>
      </w:pPr>
      <w:r w:rsidRPr="005C224A">
        <w:rPr>
          <w:rFonts w:cs="Calibri"/>
          <w:bCs/>
          <w:color w:val="000000" w:themeColor="text1"/>
        </w:rPr>
        <w:t>niewystarczająca liczba terenów przeznaczonych pod inwestycje przemysłowe (zbyt duże rozdrobnienie terenów oraz nieuregulowane stany prawne nieruchomości).</w:t>
      </w:r>
    </w:p>
    <w:p w:rsidR="001F480C" w:rsidRDefault="001F480C" w:rsidP="001F480C">
      <w:pPr>
        <w:spacing w:after="0"/>
        <w:jc w:val="both"/>
        <w:rPr>
          <w:rFonts w:cs="Calibri"/>
          <w:bCs/>
          <w:color w:val="000000" w:themeColor="text1"/>
        </w:rPr>
      </w:pPr>
      <w:r w:rsidRPr="005C224A">
        <w:rPr>
          <w:rFonts w:cs="Calibri"/>
          <w:bCs/>
          <w:color w:val="000000" w:themeColor="text1"/>
        </w:rPr>
        <w:t>Wyniki obserwacji pozwalają sądzić, że konsekwentne zdefiniowanie pożądanych (preferowanych) kierunków rozwoju gospodarczego obszaru, szczególnie w kontekście nowych możliwości, które stwarzać będzie Krakowski Obszar Metropolitalny, połączone z dalszym wsparciem dla rozwoju gospodarki, przyniesie w najbliższych latach dalszy rozwój gospodarczy tego obszaru i przyczyni się do tworzenia nowych, atrakcyjnych miejsc pracy i zwiększania się bazy podatkowej Gmin.</w:t>
      </w:r>
    </w:p>
    <w:p w:rsidR="00E74652" w:rsidRPr="005C224A" w:rsidRDefault="00E74652" w:rsidP="001F480C">
      <w:pPr>
        <w:spacing w:after="0"/>
        <w:jc w:val="both"/>
        <w:rPr>
          <w:rFonts w:cs="Calibri"/>
          <w:bCs/>
          <w:color w:val="000000" w:themeColor="text1"/>
        </w:rPr>
      </w:pPr>
    </w:p>
    <w:p w:rsidR="001F480C" w:rsidRPr="0096402C" w:rsidRDefault="001F480C" w:rsidP="0096402C">
      <w:pPr>
        <w:pStyle w:val="Nagwek2"/>
        <w:numPr>
          <w:ilvl w:val="0"/>
          <w:numId w:val="35"/>
        </w:numPr>
        <w:spacing w:before="0"/>
        <w:jc w:val="both"/>
        <w:rPr>
          <w:rFonts w:ascii="Calibri" w:hAnsi="Calibri" w:cs="Calibri"/>
          <w:color w:val="7030A0"/>
          <w:sz w:val="24"/>
          <w:szCs w:val="24"/>
        </w:rPr>
      </w:pPr>
      <w:bookmarkStart w:id="18" w:name="_Toc438996400"/>
      <w:r w:rsidRPr="0096402C">
        <w:rPr>
          <w:rFonts w:ascii="Calibri" w:hAnsi="Calibri" w:cs="Calibri"/>
          <w:color w:val="7030A0"/>
          <w:sz w:val="24"/>
          <w:szCs w:val="24"/>
        </w:rPr>
        <w:t>Opis rynku pracy</w:t>
      </w:r>
      <w:bookmarkEnd w:id="18"/>
    </w:p>
    <w:p w:rsidR="001F480C" w:rsidRDefault="001F480C" w:rsidP="001F480C">
      <w:pPr>
        <w:spacing w:after="0"/>
        <w:jc w:val="both"/>
        <w:rPr>
          <w:rFonts w:cs="Calibri"/>
          <w:color w:val="000000" w:themeColor="text1"/>
        </w:rPr>
      </w:pPr>
      <w:r w:rsidRPr="005C224A">
        <w:rPr>
          <w:rFonts w:cs="Calibri"/>
          <w:color w:val="000000" w:themeColor="text1"/>
        </w:rPr>
        <w:t xml:space="preserve">Według danych Głównego Urzędu Statystycznego na koniec 2013 r. w Myślenicach odnotowano 8 041 osób pracujących, w Sułkowicach 1 754. Z tego w gminie Myślenice 62 % osób zatrudnionych było w sektorze prywatnym, zaś 38% w sektorze publicznym. Przeciętne wynagrodzenie na terenie </w:t>
      </w:r>
      <w:r w:rsidRPr="005C224A">
        <w:rPr>
          <w:rFonts w:cs="Calibri"/>
          <w:color w:val="000000" w:themeColor="text1"/>
        </w:rPr>
        <w:lastRenderedPageBreak/>
        <w:t>powiatu myślenickiego wyniosło w 2013 roku 2917,16 zł i stanowiło 75,23 % średniej krajowej. Jednocześnie średnie wynagrodzenie w sektorze publicznym jest wyższe od średniego wynagrodzenia w sektorze prywatnym. Zgodnie z danymi GUS na koniec grudnia 2013 r. bez pracy pozostawało 2 177 osób w gminie Myślenice , co w porównaniu do roku 2010 dało przyrost liczby bezrobotnych aż o 64 osób. W gminie Sułkowice osób bezrobotnych na koniec grudnia 2013r. było 830, w porównaniu z rokiem 2010 dało przyrost bezrobotnych o 24 osoby.</w:t>
      </w:r>
      <w:r w:rsidR="00390EED" w:rsidRPr="005C224A">
        <w:rPr>
          <w:rFonts w:cs="Calibri"/>
          <w:color w:val="000000" w:themeColor="text1"/>
        </w:rPr>
        <w:t xml:space="preserve"> </w:t>
      </w:r>
      <w:r w:rsidRPr="005C224A">
        <w:rPr>
          <w:rFonts w:cs="Calibri"/>
          <w:color w:val="000000" w:themeColor="text1"/>
        </w:rPr>
        <w:t>Stopa bezrobocia na koniec 2013 r. (liczona jako procentowy udział bezrobotnych w liczbie mieszkańców w wieku produkcyjnym) wyniosła 8% w gminie Myślenice i 8,8% w gminie Sułkowice. Na wzrost bezrobocia w Myślenicach (jak i całym powiecie myślenickim) w ostatnim czasie największy wpływ miała likwidacja British American Tobacco z siedzibą w Jaworniku, w których zatrudnionych było 580 pracowników. W okresie od września 2010 do maja 2011 r. wszyscy stracili zatrudnienie.</w:t>
      </w:r>
    </w:p>
    <w:p w:rsidR="00F65925" w:rsidRPr="005C224A" w:rsidRDefault="00F65925" w:rsidP="001F480C">
      <w:pPr>
        <w:spacing w:after="0"/>
        <w:jc w:val="both"/>
        <w:rPr>
          <w:rFonts w:cs="Calibri"/>
          <w:color w:val="000000" w:themeColor="text1"/>
        </w:rPr>
      </w:pPr>
    </w:p>
    <w:p w:rsidR="001F480C" w:rsidRPr="005C224A" w:rsidRDefault="001F480C" w:rsidP="001F480C">
      <w:pPr>
        <w:spacing w:after="0"/>
        <w:jc w:val="both"/>
        <w:rPr>
          <w:rFonts w:cs="Calibri"/>
          <w:i/>
          <w:color w:val="7030A0"/>
        </w:rPr>
      </w:pPr>
      <w:r w:rsidRPr="005C224A">
        <w:rPr>
          <w:rFonts w:cs="Calibri"/>
          <w:i/>
          <w:color w:val="7030A0"/>
        </w:rPr>
        <w:t>Tab. nr 4. Wybrane dane o rynku pracy w 2013 r. dla gminy Myślenice i Sułkowice</w:t>
      </w:r>
    </w:p>
    <w:tbl>
      <w:tblPr>
        <w:tblStyle w:val="Tabela-Siatka"/>
        <w:tblW w:w="0" w:type="auto"/>
        <w:tblLook w:val="04A0"/>
      </w:tblPr>
      <w:tblGrid>
        <w:gridCol w:w="4644"/>
        <w:gridCol w:w="1560"/>
        <w:gridCol w:w="1559"/>
        <w:gridCol w:w="1449"/>
      </w:tblGrid>
      <w:tr w:rsidR="001F480C" w:rsidRPr="005C224A" w:rsidTr="004C20B2">
        <w:trPr>
          <w:trHeight w:val="627"/>
        </w:trPr>
        <w:tc>
          <w:tcPr>
            <w:tcW w:w="4644" w:type="dxa"/>
            <w:shd w:val="clear" w:color="auto" w:fill="FFC000"/>
          </w:tcPr>
          <w:p w:rsidR="001F480C" w:rsidRPr="005C224A" w:rsidRDefault="001F480C" w:rsidP="004C20B2">
            <w:pPr>
              <w:spacing w:line="276" w:lineRule="auto"/>
              <w:jc w:val="both"/>
              <w:rPr>
                <w:rFonts w:cs="Calibri"/>
                <w:color w:val="000000" w:themeColor="text1"/>
              </w:rPr>
            </w:pPr>
          </w:p>
        </w:tc>
        <w:tc>
          <w:tcPr>
            <w:tcW w:w="1560" w:type="dxa"/>
            <w:shd w:val="clear" w:color="auto" w:fill="FFC0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powiat</w:t>
            </w:r>
          </w:p>
        </w:tc>
        <w:tc>
          <w:tcPr>
            <w:tcW w:w="1559" w:type="dxa"/>
            <w:shd w:val="clear" w:color="auto" w:fill="FFC0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Gmina Myślenice</w:t>
            </w:r>
          </w:p>
        </w:tc>
        <w:tc>
          <w:tcPr>
            <w:tcW w:w="1449" w:type="dxa"/>
            <w:shd w:val="clear" w:color="auto" w:fill="FFC0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Gmina Sułkowice</w:t>
            </w:r>
          </w:p>
        </w:tc>
      </w:tr>
      <w:tr w:rsidR="001F480C" w:rsidRPr="005C224A" w:rsidTr="00C01544">
        <w:trPr>
          <w:trHeight w:val="283"/>
        </w:trPr>
        <w:tc>
          <w:tcPr>
            <w:tcW w:w="4644" w:type="dxa"/>
            <w:shd w:val="clear" w:color="auto" w:fill="FBD4B4" w:themeFill="accent6" w:themeFillTint="66"/>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Pracujący*</w:t>
            </w:r>
          </w:p>
        </w:tc>
        <w:tc>
          <w:tcPr>
            <w:tcW w:w="1560"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17217</w:t>
            </w:r>
          </w:p>
        </w:tc>
        <w:tc>
          <w:tcPr>
            <w:tcW w:w="155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8041</w:t>
            </w:r>
          </w:p>
        </w:tc>
        <w:tc>
          <w:tcPr>
            <w:tcW w:w="144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1 754</w:t>
            </w:r>
          </w:p>
        </w:tc>
      </w:tr>
      <w:tr w:rsidR="001F480C" w:rsidRPr="005C224A" w:rsidTr="00C01544">
        <w:trPr>
          <w:trHeight w:val="246"/>
        </w:trPr>
        <w:tc>
          <w:tcPr>
            <w:tcW w:w="4644" w:type="dxa"/>
            <w:shd w:val="clear" w:color="auto" w:fill="FBD4B4" w:themeFill="accent6" w:themeFillTint="66"/>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 xml:space="preserve">Bezrobotni zarejestrowani </w:t>
            </w:r>
          </w:p>
        </w:tc>
        <w:tc>
          <w:tcPr>
            <w:tcW w:w="1560"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6320</w:t>
            </w:r>
          </w:p>
        </w:tc>
        <w:tc>
          <w:tcPr>
            <w:tcW w:w="155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2177</w:t>
            </w:r>
          </w:p>
        </w:tc>
        <w:tc>
          <w:tcPr>
            <w:tcW w:w="144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830</w:t>
            </w:r>
          </w:p>
        </w:tc>
      </w:tr>
      <w:tr w:rsidR="001F480C" w:rsidRPr="005C224A" w:rsidTr="00C01544">
        <w:trPr>
          <w:trHeight w:val="222"/>
        </w:trPr>
        <w:tc>
          <w:tcPr>
            <w:tcW w:w="4644" w:type="dxa"/>
            <w:shd w:val="clear" w:color="auto" w:fill="FBD4B4" w:themeFill="accent6" w:themeFillTint="66"/>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Zarejestrowane bezrobotne kobiety w %</w:t>
            </w:r>
          </w:p>
        </w:tc>
        <w:tc>
          <w:tcPr>
            <w:tcW w:w="1560"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46,8 %</w:t>
            </w:r>
          </w:p>
        </w:tc>
        <w:tc>
          <w:tcPr>
            <w:tcW w:w="155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45,4 %</w:t>
            </w:r>
          </w:p>
        </w:tc>
        <w:tc>
          <w:tcPr>
            <w:tcW w:w="144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48,9 %</w:t>
            </w:r>
          </w:p>
        </w:tc>
      </w:tr>
      <w:tr w:rsidR="001F480C" w:rsidRPr="005C224A" w:rsidTr="00C01544">
        <w:trPr>
          <w:trHeight w:val="467"/>
        </w:trPr>
        <w:tc>
          <w:tcPr>
            <w:tcW w:w="4644" w:type="dxa"/>
            <w:shd w:val="clear" w:color="auto" w:fill="FBD4B4" w:themeFill="accent6" w:themeFillTint="66"/>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Udział bezrobotnych zarejestrowanych w liczbie ludności w wieku produkcyjnym w %</w:t>
            </w:r>
          </w:p>
        </w:tc>
        <w:tc>
          <w:tcPr>
            <w:tcW w:w="1560"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8,0 %</w:t>
            </w:r>
          </w:p>
        </w:tc>
        <w:tc>
          <w:tcPr>
            <w:tcW w:w="155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8,0 %</w:t>
            </w:r>
          </w:p>
        </w:tc>
        <w:tc>
          <w:tcPr>
            <w:tcW w:w="144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8,8 %</w:t>
            </w:r>
          </w:p>
        </w:tc>
      </w:tr>
      <w:tr w:rsidR="001F480C" w:rsidRPr="005C224A" w:rsidTr="00C01544">
        <w:trPr>
          <w:trHeight w:val="547"/>
        </w:trPr>
        <w:tc>
          <w:tcPr>
            <w:tcW w:w="4644" w:type="dxa"/>
            <w:shd w:val="clear" w:color="auto" w:fill="FBD4B4" w:themeFill="accent6" w:themeFillTint="66"/>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Udział bezrobotnych zarejestrowanych kobiet w liczbie kobiet w wieku produkcyjnym w %</w:t>
            </w:r>
          </w:p>
        </w:tc>
        <w:tc>
          <w:tcPr>
            <w:tcW w:w="1560"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8,0 %</w:t>
            </w:r>
          </w:p>
        </w:tc>
        <w:tc>
          <w:tcPr>
            <w:tcW w:w="155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7,7 %</w:t>
            </w:r>
          </w:p>
        </w:tc>
        <w:tc>
          <w:tcPr>
            <w:tcW w:w="1449" w:type="dxa"/>
            <w:shd w:val="clear" w:color="auto" w:fill="FFFF00"/>
            <w:vAlign w:val="center"/>
          </w:tcPr>
          <w:p w:rsidR="001F480C" w:rsidRPr="005C224A" w:rsidRDefault="001F480C" w:rsidP="004C20B2">
            <w:pPr>
              <w:spacing w:line="276" w:lineRule="auto"/>
              <w:jc w:val="both"/>
              <w:rPr>
                <w:rFonts w:cs="Calibri"/>
                <w:color w:val="000000" w:themeColor="text1"/>
              </w:rPr>
            </w:pPr>
            <w:r w:rsidRPr="005C224A">
              <w:rPr>
                <w:rFonts w:cs="Calibri"/>
                <w:color w:val="000000" w:themeColor="text1"/>
              </w:rPr>
              <w:t>9,2 %</w:t>
            </w:r>
          </w:p>
        </w:tc>
      </w:tr>
    </w:tbl>
    <w:p w:rsidR="001F480C" w:rsidRPr="005C224A" w:rsidRDefault="001F480C" w:rsidP="001F480C">
      <w:pPr>
        <w:spacing w:after="0"/>
        <w:jc w:val="both"/>
        <w:rPr>
          <w:rFonts w:cs="Calibri"/>
          <w:bCs/>
          <w:i/>
          <w:color w:val="000000" w:themeColor="text1"/>
        </w:rPr>
      </w:pPr>
      <w:r w:rsidRPr="005C224A">
        <w:rPr>
          <w:rFonts w:cs="Calibri"/>
          <w:bCs/>
          <w:i/>
          <w:color w:val="000000" w:themeColor="text1"/>
        </w:rPr>
        <w:t>*dane dotyczą podmiotów gospodarczych, w których liczba pracujących przekracza 9 osób; bez pracujących w gospodarstwach indywidualnych w rolnictwie.</w:t>
      </w:r>
    </w:p>
    <w:p w:rsidR="001F480C" w:rsidRDefault="001F480C" w:rsidP="001F480C">
      <w:pPr>
        <w:spacing w:after="0"/>
        <w:jc w:val="both"/>
        <w:rPr>
          <w:rFonts w:cs="Calibri"/>
          <w:bCs/>
          <w:i/>
          <w:color w:val="000000" w:themeColor="text1"/>
        </w:rPr>
      </w:pPr>
      <w:r w:rsidRPr="005C224A">
        <w:rPr>
          <w:rFonts w:cs="Calibri"/>
          <w:bCs/>
          <w:i/>
          <w:color w:val="000000" w:themeColor="text1"/>
        </w:rPr>
        <w:t>Źródło: Baza danych Lokalnych GUS</w:t>
      </w:r>
    </w:p>
    <w:p w:rsidR="00F65925" w:rsidRPr="005C224A" w:rsidRDefault="00F65925" w:rsidP="001F480C">
      <w:pPr>
        <w:spacing w:after="0"/>
        <w:jc w:val="both"/>
        <w:rPr>
          <w:rFonts w:cs="Calibri"/>
          <w:bCs/>
          <w:i/>
          <w:color w:val="000000" w:themeColor="text1"/>
        </w:rPr>
      </w:pPr>
    </w:p>
    <w:p w:rsidR="001F480C" w:rsidRPr="005C224A" w:rsidRDefault="001F480C" w:rsidP="00390EED">
      <w:pPr>
        <w:spacing w:after="0" w:line="240" w:lineRule="auto"/>
        <w:jc w:val="both"/>
        <w:rPr>
          <w:rFonts w:cs="Calibri"/>
          <w:bCs/>
          <w:color w:val="000000" w:themeColor="text1"/>
        </w:rPr>
      </w:pPr>
      <w:r w:rsidRPr="005C224A">
        <w:rPr>
          <w:rFonts w:cs="Calibri"/>
          <w:bCs/>
          <w:color w:val="000000" w:themeColor="text1"/>
        </w:rPr>
        <w:t>Zgodnie z danymi GUS podstawowe cechy struktury bezrobotnych z Miasta i Gminy Myślenice i Gminy Sułkowice na koniec roku 2013 przedstawiały się następująco:</w:t>
      </w:r>
    </w:p>
    <w:p w:rsidR="00390EED" w:rsidRPr="005C224A" w:rsidRDefault="00390EED" w:rsidP="00390EED">
      <w:pPr>
        <w:spacing w:after="0" w:line="240" w:lineRule="auto"/>
        <w:jc w:val="both"/>
        <w:rPr>
          <w:rFonts w:cs="Calibri"/>
          <w:bCs/>
          <w:color w:val="000000" w:themeColor="text1"/>
        </w:rPr>
      </w:pPr>
    </w:p>
    <w:p w:rsidR="001F480C" w:rsidRPr="005C224A" w:rsidRDefault="001F480C" w:rsidP="001F480C">
      <w:pPr>
        <w:spacing w:after="0"/>
        <w:jc w:val="both"/>
        <w:rPr>
          <w:rFonts w:cs="Calibri"/>
          <w:bCs/>
          <w:i/>
          <w:color w:val="7030A0"/>
        </w:rPr>
      </w:pPr>
      <w:r w:rsidRPr="005C224A">
        <w:rPr>
          <w:rFonts w:cs="Calibri"/>
          <w:bCs/>
          <w:i/>
          <w:color w:val="7030A0"/>
        </w:rPr>
        <w:t>Tabela 5. Struktura bezrobotnych na obszarze LGD</w:t>
      </w:r>
    </w:p>
    <w:tbl>
      <w:tblPr>
        <w:tblStyle w:val="Tabela-Siatka"/>
        <w:tblW w:w="0" w:type="auto"/>
        <w:tblLook w:val="04A0"/>
      </w:tblPr>
      <w:tblGrid>
        <w:gridCol w:w="5070"/>
        <w:gridCol w:w="2126"/>
        <w:gridCol w:w="2016"/>
      </w:tblGrid>
      <w:tr w:rsidR="001F480C" w:rsidRPr="005C224A" w:rsidTr="004C20B2">
        <w:trPr>
          <w:trHeight w:val="381"/>
        </w:trPr>
        <w:tc>
          <w:tcPr>
            <w:tcW w:w="5070" w:type="dxa"/>
            <w:shd w:val="clear" w:color="auto" w:fill="FFC000"/>
          </w:tcPr>
          <w:p w:rsidR="001F480C" w:rsidRPr="005C224A" w:rsidRDefault="001F480C" w:rsidP="004C20B2">
            <w:pPr>
              <w:spacing w:line="276" w:lineRule="auto"/>
              <w:jc w:val="both"/>
              <w:rPr>
                <w:rFonts w:cs="Calibri"/>
                <w:bCs/>
                <w:color w:val="000000" w:themeColor="text1"/>
              </w:rPr>
            </w:pPr>
          </w:p>
        </w:tc>
        <w:tc>
          <w:tcPr>
            <w:tcW w:w="2126" w:type="dxa"/>
            <w:shd w:val="clear" w:color="auto" w:fill="FFC000"/>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Gmina Myślenice</w:t>
            </w:r>
          </w:p>
        </w:tc>
        <w:tc>
          <w:tcPr>
            <w:tcW w:w="2016" w:type="dxa"/>
            <w:shd w:val="clear" w:color="auto" w:fill="FFC000"/>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Gmina Sułkowice</w:t>
            </w:r>
          </w:p>
        </w:tc>
      </w:tr>
      <w:tr w:rsidR="001F480C" w:rsidRPr="005C224A" w:rsidTr="00F65925">
        <w:trPr>
          <w:trHeight w:val="457"/>
        </w:trPr>
        <w:tc>
          <w:tcPr>
            <w:tcW w:w="5070" w:type="dxa"/>
            <w:shd w:val="clear" w:color="auto" w:fill="92D050"/>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Bezrobotne osoby do 30 roku życia</w:t>
            </w:r>
          </w:p>
        </w:tc>
        <w:tc>
          <w:tcPr>
            <w:tcW w:w="2126" w:type="dxa"/>
            <w:shd w:val="clear" w:color="auto" w:fill="FFFF00"/>
            <w:vAlign w:val="center"/>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914</w:t>
            </w:r>
          </w:p>
        </w:tc>
        <w:tc>
          <w:tcPr>
            <w:tcW w:w="2016" w:type="dxa"/>
            <w:shd w:val="clear" w:color="auto" w:fill="FFFF00"/>
            <w:vAlign w:val="center"/>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332</w:t>
            </w:r>
          </w:p>
        </w:tc>
      </w:tr>
      <w:tr w:rsidR="001F480C" w:rsidRPr="005C224A" w:rsidTr="00F65925">
        <w:trPr>
          <w:trHeight w:val="421"/>
        </w:trPr>
        <w:tc>
          <w:tcPr>
            <w:tcW w:w="5070" w:type="dxa"/>
            <w:shd w:val="clear" w:color="auto" w:fill="92D050"/>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Bezrobotne osoby powyżej 50 roku życia</w:t>
            </w:r>
          </w:p>
        </w:tc>
        <w:tc>
          <w:tcPr>
            <w:tcW w:w="2126" w:type="dxa"/>
            <w:shd w:val="clear" w:color="auto" w:fill="FFFF00"/>
            <w:vAlign w:val="center"/>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449</w:t>
            </w:r>
          </w:p>
        </w:tc>
        <w:tc>
          <w:tcPr>
            <w:tcW w:w="2016" w:type="dxa"/>
            <w:shd w:val="clear" w:color="auto" w:fill="FFFF00"/>
            <w:vAlign w:val="center"/>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158</w:t>
            </w:r>
          </w:p>
        </w:tc>
      </w:tr>
      <w:tr w:rsidR="001F480C" w:rsidRPr="005C224A" w:rsidTr="00F65925">
        <w:trPr>
          <w:trHeight w:val="414"/>
        </w:trPr>
        <w:tc>
          <w:tcPr>
            <w:tcW w:w="5070" w:type="dxa"/>
            <w:shd w:val="clear" w:color="auto" w:fill="92D050"/>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Osoby bezrobotne niepełnosprawne</w:t>
            </w:r>
          </w:p>
        </w:tc>
        <w:tc>
          <w:tcPr>
            <w:tcW w:w="2126" w:type="dxa"/>
            <w:shd w:val="clear" w:color="auto" w:fill="FFFF00"/>
            <w:vAlign w:val="center"/>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95</w:t>
            </w:r>
          </w:p>
        </w:tc>
        <w:tc>
          <w:tcPr>
            <w:tcW w:w="2016" w:type="dxa"/>
            <w:shd w:val="clear" w:color="auto" w:fill="FFFF00"/>
            <w:vAlign w:val="center"/>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37</w:t>
            </w:r>
          </w:p>
        </w:tc>
      </w:tr>
      <w:tr w:rsidR="001F480C" w:rsidRPr="005C224A" w:rsidTr="00F65925">
        <w:trPr>
          <w:trHeight w:val="420"/>
        </w:trPr>
        <w:tc>
          <w:tcPr>
            <w:tcW w:w="5070" w:type="dxa"/>
            <w:shd w:val="clear" w:color="auto" w:fill="92D050"/>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Ogółem osoby bezrobotne</w:t>
            </w:r>
          </w:p>
        </w:tc>
        <w:tc>
          <w:tcPr>
            <w:tcW w:w="2126" w:type="dxa"/>
            <w:shd w:val="clear" w:color="auto" w:fill="FFFF00"/>
            <w:vAlign w:val="center"/>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2177</w:t>
            </w:r>
          </w:p>
        </w:tc>
        <w:tc>
          <w:tcPr>
            <w:tcW w:w="2016" w:type="dxa"/>
            <w:shd w:val="clear" w:color="auto" w:fill="FFFF00"/>
            <w:vAlign w:val="center"/>
          </w:tcPr>
          <w:p w:rsidR="001F480C" w:rsidRPr="005C224A" w:rsidRDefault="001F480C" w:rsidP="004C20B2">
            <w:pPr>
              <w:spacing w:line="276" w:lineRule="auto"/>
              <w:jc w:val="both"/>
              <w:rPr>
                <w:rFonts w:cs="Calibri"/>
                <w:bCs/>
                <w:color w:val="000000" w:themeColor="text1"/>
              </w:rPr>
            </w:pPr>
            <w:r w:rsidRPr="005C224A">
              <w:rPr>
                <w:rFonts w:cs="Calibri"/>
                <w:bCs/>
                <w:color w:val="000000" w:themeColor="text1"/>
              </w:rPr>
              <w:t>830</w:t>
            </w:r>
          </w:p>
        </w:tc>
      </w:tr>
    </w:tbl>
    <w:p w:rsidR="001F480C" w:rsidRDefault="001F480C" w:rsidP="001F480C">
      <w:pPr>
        <w:spacing w:after="0"/>
        <w:jc w:val="both"/>
        <w:rPr>
          <w:rFonts w:cs="Calibri"/>
          <w:bCs/>
          <w:color w:val="000000" w:themeColor="text1"/>
        </w:rPr>
      </w:pPr>
      <w:r w:rsidRPr="005C224A">
        <w:rPr>
          <w:rFonts w:cs="Calibri"/>
          <w:bCs/>
          <w:color w:val="000000" w:themeColor="text1"/>
        </w:rPr>
        <w:t>W ciągu całego 2013 roku do Powiatowego Urzędu Pracy w Myślenicach wpłynęło 1 899 ofert pracy pochodzących z Gmin Powiatu, z tego z samych Myślenic wpłynęło 852 ofert pracy.</w:t>
      </w:r>
    </w:p>
    <w:p w:rsidR="00F65925" w:rsidRPr="005C224A" w:rsidRDefault="00F65925" w:rsidP="001F480C">
      <w:pPr>
        <w:spacing w:after="0"/>
        <w:jc w:val="both"/>
        <w:rPr>
          <w:rFonts w:cs="Calibri"/>
          <w:bCs/>
          <w:color w:val="000000" w:themeColor="text1"/>
        </w:rPr>
      </w:pPr>
    </w:p>
    <w:p w:rsidR="001F480C" w:rsidRPr="0096402C" w:rsidRDefault="001F480C" w:rsidP="0096402C">
      <w:pPr>
        <w:pStyle w:val="Nagwek2"/>
        <w:numPr>
          <w:ilvl w:val="0"/>
          <w:numId w:val="35"/>
        </w:numPr>
        <w:spacing w:before="0"/>
        <w:jc w:val="both"/>
        <w:rPr>
          <w:rFonts w:ascii="Calibri" w:hAnsi="Calibri" w:cs="Calibri"/>
          <w:color w:val="7030A0"/>
          <w:sz w:val="24"/>
          <w:szCs w:val="24"/>
        </w:rPr>
      </w:pPr>
      <w:bookmarkStart w:id="19" w:name="_Toc438996401"/>
      <w:r w:rsidRPr="0096402C">
        <w:rPr>
          <w:rFonts w:ascii="Calibri" w:hAnsi="Calibri" w:cs="Calibri"/>
          <w:color w:val="7030A0"/>
          <w:sz w:val="24"/>
          <w:szCs w:val="24"/>
        </w:rPr>
        <w:t>Przedstawienie działalności sektora społecznego, w tym integracja/rozwój społeczeństwa obywatelskiego</w:t>
      </w:r>
      <w:bookmarkEnd w:id="19"/>
    </w:p>
    <w:p w:rsidR="001F480C" w:rsidRPr="005C224A" w:rsidRDefault="001F480C" w:rsidP="001F480C">
      <w:pPr>
        <w:jc w:val="both"/>
        <w:rPr>
          <w:rFonts w:cs="Calibri"/>
          <w:color w:val="000000" w:themeColor="text1"/>
        </w:rPr>
      </w:pPr>
      <w:r w:rsidRPr="005C224A">
        <w:rPr>
          <w:rFonts w:cs="Calibri"/>
          <w:color w:val="000000" w:themeColor="text1"/>
        </w:rPr>
        <w:t xml:space="preserve">Dużym atutem obszaru LGD „MDIG”  jest wysoki poziom kapitału społecznego, czyli sieci relacji międzyludzkich, przejawiających szeroko rozumianej działalności społeczno-kulturalnej. Należą do nich przede wszystkim Ochotnicze Straże Pożarne, Kluby Sportowe, Kola Gospodyń, Stowarzyszenia o </w:t>
      </w:r>
      <w:r w:rsidRPr="005C224A">
        <w:rPr>
          <w:rFonts w:cs="Calibri"/>
          <w:color w:val="000000" w:themeColor="text1"/>
        </w:rPr>
        <w:lastRenderedPageBreak/>
        <w:t>charakterze społecznym i turystycznym, Stowarzyszenia branżowe, Stowarzyszenia i Towarzystwa promujące poszczególne gminy jak i cały region. Szczególnie dużą aktywność wykazują Kluby lub Zespoły sportowe,  Ochotnicze Straże Pożarne, oraz Kola Gospodyń,  które integrują większe grupy osób.</w:t>
      </w:r>
      <w:r w:rsidR="000E21A8" w:rsidRPr="005C224A">
        <w:rPr>
          <w:rFonts w:cs="Calibri"/>
          <w:color w:val="000000" w:themeColor="text1"/>
        </w:rPr>
        <w:t xml:space="preserve"> </w:t>
      </w:r>
      <w:r w:rsidRPr="005C224A">
        <w:rPr>
          <w:rFonts w:cs="Calibri"/>
          <w:color w:val="000000" w:themeColor="text1"/>
        </w:rPr>
        <w:t>Główne źródła zasilania organizacji to dotacje ze strony Urzędów Gmin oraz składki członkowskie. Liderzy i osoby zaangażowane potrzebują wsparcia szkoleniowego i merytorycznego. Istnieje duża potrzeba wsparcia kapitału społecznego co również będzie miało swoje odzwierciedlenie w Strategii. Poza formalnie działającymi organizacjami pozarządowymi na terenie objętym LSR funkcjonują jeszcze dość silne grupy nieformalne wśród których wymienić należy Koła Gospodyń Wiejskich, rady Sołeckie, zespoły młodzieżowe i dziecięce działające przy Parafiach i ośrodkach kultury. Na terenie gminy Sułkowice działa 45 organizacji pozarządowych, w gminie Myślenice  ponad 120.Organizacje te w swoim zakresie działania mają bezpieczeństwo, ochrona przeciwpożarowa, ochrona środowiska, pomoc społeczna, promocja, kultura, edukacja, turystyka, sport i rekreacja., rozwój obszarów wiejskich, itp.</w:t>
      </w:r>
    </w:p>
    <w:p w:rsidR="001F480C" w:rsidRPr="0096402C" w:rsidRDefault="001F480C" w:rsidP="0096402C">
      <w:pPr>
        <w:pStyle w:val="Nagwek2"/>
        <w:numPr>
          <w:ilvl w:val="0"/>
          <w:numId w:val="35"/>
        </w:numPr>
        <w:spacing w:before="0"/>
        <w:jc w:val="both"/>
        <w:rPr>
          <w:rFonts w:ascii="Calibri" w:hAnsi="Calibri" w:cs="Calibri"/>
          <w:color w:val="7030A0"/>
          <w:sz w:val="24"/>
          <w:szCs w:val="24"/>
        </w:rPr>
      </w:pPr>
      <w:bookmarkStart w:id="20" w:name="_Toc438996402"/>
      <w:r w:rsidRPr="0096402C">
        <w:rPr>
          <w:rFonts w:ascii="Calibri" w:hAnsi="Calibri" w:cs="Calibri"/>
          <w:color w:val="7030A0"/>
          <w:sz w:val="24"/>
          <w:szCs w:val="24"/>
        </w:rPr>
        <w:t>Wskazanie problemów społecznych, ze szczególnym uwzględnieniem problemów ubóstwa i wykluczenia społecznego oraz skali tych zjawisk</w:t>
      </w:r>
      <w:bookmarkEnd w:id="20"/>
    </w:p>
    <w:p w:rsidR="001F480C" w:rsidRDefault="001F480C" w:rsidP="00132BD4">
      <w:pPr>
        <w:spacing w:after="0"/>
        <w:jc w:val="both"/>
        <w:rPr>
          <w:rFonts w:cs="Calibri"/>
          <w:color w:val="000000" w:themeColor="text1"/>
        </w:rPr>
      </w:pPr>
      <w:r w:rsidRPr="005C224A">
        <w:rPr>
          <w:rFonts w:cs="Calibri"/>
          <w:color w:val="000000" w:themeColor="text1"/>
        </w:rPr>
        <w:t>Podczas spotkań warsztatowych przeprowadzonych w obydwu gminach LGD oraz z analizy nadesłanych ankiet wyłoniono szereg problemów społecznych istniejących na obszarze LGD. Najczęściej wskazywanym problemem był brak pracy i niskie zarobki - tę odpowiedź wybierało ponad 3/4 wszystkich badanych. Relatywnie często wskazywano również na problemy z infrastrukturą drogową (drogi, mosty, parkingi, chodniki), oraz uzależnienia od alkoholu i innych używek , wymieniano również zbyt małą liczbę miejsc rozrywki i rekreacji , sportu, oraz problemy ze służbą zdrowia, wskazywano zbyt małą liczbę placówek kulturalnych, problemy z funkcjonowaniem urzędów</w:t>
      </w:r>
      <w:r w:rsidR="004C20B2" w:rsidRPr="005C224A">
        <w:rPr>
          <w:rFonts w:cs="Calibri"/>
          <w:color w:val="000000" w:themeColor="text1"/>
        </w:rPr>
        <w:t>(Duż</w:t>
      </w:r>
      <w:r w:rsidRPr="005C224A">
        <w:rPr>
          <w:rFonts w:cs="Calibri"/>
          <w:color w:val="000000" w:themeColor="text1"/>
        </w:rPr>
        <w:t>a odległość ARMiR),</w:t>
      </w:r>
      <w:r w:rsidR="004C20B2" w:rsidRPr="005C224A">
        <w:rPr>
          <w:rFonts w:cs="Calibri"/>
          <w:color w:val="000000" w:themeColor="text1"/>
        </w:rPr>
        <w:t xml:space="preserve"> </w:t>
      </w:r>
      <w:r w:rsidRPr="005C224A">
        <w:rPr>
          <w:rFonts w:cs="Calibri"/>
          <w:color w:val="000000" w:themeColor="text1"/>
        </w:rPr>
        <w:t>bariery architektoniczne dla niepełnosprawnych, brak ofert spędzania wolnego czasu dzieci, młodzieży i starszych na obszarach wiejskich. Analiza sieci obiektów kulturalnych w gminach Myślenice i Sułkowice, wskazuje, że ilość świetlic, domów kultury i bibliotek jest niewystarczająca, przykładowo w każdej gminie działa gminny ośrodek kultury, ale znajduje się on w jednej miejscowości, a pozostałe mają utrudniony dostęp do kultury. Na wioskach funkcjonuje tylko kilka  świetlic wiejskich na ponad dwadzieścia miejscowości. Istotnym problemem jest kwestia braku wystarczającej ilość zajęć świetlicowych i oferty (szczególnie dla młodzieży gimnazjalnej i seniorów). Liczba osób korzystających z pomocy społecznej na terenie gmin objętych LSR w roku 2013 wyniosła w gminie Myślenic 2163 osoby, w gminie Sułkowice 1141 osób. 1175 gospodarstw zostało objętych wsparciem pomocy społecznej na obszarze LGD. Udział osób korzystających ze środowiskowej pomocy społecznej w ludności ogółem na tle powiatu i województwa przedstawiony został w poniższej tabelce</w:t>
      </w:r>
    </w:p>
    <w:p w:rsidR="00F65925" w:rsidRDefault="00F65925" w:rsidP="00132BD4">
      <w:pPr>
        <w:spacing w:after="0"/>
        <w:jc w:val="both"/>
        <w:rPr>
          <w:rFonts w:cs="Calibri"/>
          <w:color w:val="000000" w:themeColor="text1"/>
        </w:rPr>
      </w:pPr>
    </w:p>
    <w:p w:rsidR="00E74652" w:rsidRDefault="00E74652" w:rsidP="00132BD4">
      <w:pPr>
        <w:spacing w:after="0"/>
        <w:jc w:val="both"/>
        <w:rPr>
          <w:rFonts w:cs="Calibri"/>
          <w:color w:val="000000" w:themeColor="text1"/>
        </w:rPr>
      </w:pPr>
    </w:p>
    <w:p w:rsidR="00E74652" w:rsidRDefault="00E74652" w:rsidP="00132BD4">
      <w:pPr>
        <w:spacing w:after="0"/>
        <w:jc w:val="both"/>
        <w:rPr>
          <w:rFonts w:cs="Calibri"/>
          <w:color w:val="000000" w:themeColor="text1"/>
        </w:rPr>
      </w:pPr>
    </w:p>
    <w:p w:rsidR="00E74652" w:rsidRDefault="00E74652" w:rsidP="00132BD4">
      <w:pPr>
        <w:spacing w:after="0"/>
        <w:jc w:val="both"/>
        <w:rPr>
          <w:rFonts w:cs="Calibri"/>
          <w:color w:val="000000" w:themeColor="text1"/>
        </w:rPr>
      </w:pPr>
    </w:p>
    <w:p w:rsidR="00E74652" w:rsidRDefault="00E74652" w:rsidP="00132BD4">
      <w:pPr>
        <w:spacing w:after="0"/>
        <w:jc w:val="both"/>
        <w:rPr>
          <w:rFonts w:cs="Calibri"/>
          <w:color w:val="000000" w:themeColor="text1"/>
        </w:rPr>
      </w:pPr>
    </w:p>
    <w:p w:rsidR="00E74652" w:rsidRDefault="00E74652" w:rsidP="00132BD4">
      <w:pPr>
        <w:spacing w:after="0"/>
        <w:jc w:val="both"/>
        <w:rPr>
          <w:rFonts w:cs="Calibri"/>
          <w:color w:val="000000" w:themeColor="text1"/>
        </w:rPr>
      </w:pPr>
    </w:p>
    <w:p w:rsidR="00E74652" w:rsidRDefault="00E74652" w:rsidP="00132BD4">
      <w:pPr>
        <w:spacing w:after="0"/>
        <w:jc w:val="both"/>
        <w:rPr>
          <w:rFonts w:cs="Calibri"/>
          <w:color w:val="000000" w:themeColor="text1"/>
        </w:rPr>
      </w:pPr>
    </w:p>
    <w:p w:rsidR="00E74652" w:rsidRDefault="00E74652" w:rsidP="00132BD4">
      <w:pPr>
        <w:spacing w:after="0"/>
        <w:jc w:val="both"/>
        <w:rPr>
          <w:rFonts w:cs="Calibri"/>
          <w:color w:val="000000" w:themeColor="text1"/>
        </w:rPr>
      </w:pPr>
    </w:p>
    <w:p w:rsidR="00E74652" w:rsidRDefault="00E74652" w:rsidP="00132BD4">
      <w:pPr>
        <w:spacing w:after="0"/>
        <w:jc w:val="both"/>
        <w:rPr>
          <w:rFonts w:cs="Calibri"/>
          <w:color w:val="000000" w:themeColor="text1"/>
        </w:rPr>
      </w:pPr>
    </w:p>
    <w:p w:rsidR="00F65925" w:rsidRPr="005C224A" w:rsidRDefault="00F65925" w:rsidP="00132BD4">
      <w:pPr>
        <w:spacing w:after="0"/>
        <w:jc w:val="both"/>
        <w:rPr>
          <w:rFonts w:cs="Calibri"/>
          <w:color w:val="000000" w:themeColor="text1"/>
        </w:rPr>
      </w:pPr>
    </w:p>
    <w:p w:rsidR="001F480C" w:rsidRPr="005C224A" w:rsidRDefault="001F480C" w:rsidP="00794D08">
      <w:pPr>
        <w:spacing w:line="240" w:lineRule="auto"/>
        <w:jc w:val="both"/>
        <w:rPr>
          <w:rFonts w:cs="Calibri"/>
          <w:i/>
          <w:color w:val="7030A0"/>
        </w:rPr>
      </w:pPr>
      <w:r w:rsidRPr="005C224A">
        <w:rPr>
          <w:rFonts w:cs="Calibri"/>
          <w:i/>
          <w:color w:val="7030A0"/>
        </w:rPr>
        <w:lastRenderedPageBreak/>
        <w:t>Tabela 6. Udział osób korzystających ze środowiskowej pomocy społecznej.</w:t>
      </w:r>
    </w:p>
    <w:p w:rsidR="001F480C" w:rsidRPr="00794D08" w:rsidRDefault="001F480C" w:rsidP="001F480C">
      <w:pPr>
        <w:jc w:val="both"/>
        <w:rPr>
          <w:rFonts w:cs="Calibri"/>
          <w:color w:val="000000" w:themeColor="text1"/>
        </w:rPr>
      </w:pPr>
      <w:r w:rsidRPr="005C224A">
        <w:rPr>
          <w:rFonts w:cs="Calibri"/>
          <w:noProof/>
          <w:color w:val="000000" w:themeColor="text1"/>
          <w:lang w:eastAsia="pl-PL" w:bidi="ar-SA"/>
        </w:rPr>
        <w:drawing>
          <wp:inline distT="0" distB="0" distL="0" distR="0">
            <wp:extent cx="4905375" cy="2743200"/>
            <wp:effectExtent l="19050" t="0" r="9525" b="0"/>
            <wp:docPr id="7"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94D08">
        <w:rPr>
          <w:rFonts w:cs="Calibri"/>
          <w:color w:val="000000" w:themeColor="text1"/>
        </w:rPr>
        <w:tab/>
      </w:r>
      <w:r w:rsidR="00794D08">
        <w:rPr>
          <w:rFonts w:cs="Calibri"/>
          <w:color w:val="000000" w:themeColor="text1"/>
        </w:rPr>
        <w:tab/>
      </w:r>
      <w:r w:rsidRPr="005C224A">
        <w:rPr>
          <w:rFonts w:cs="Calibri"/>
          <w:i/>
          <w:color w:val="7030A0"/>
        </w:rPr>
        <w:t>Źródło: opracowanie własne</w:t>
      </w:r>
    </w:p>
    <w:p w:rsidR="001F480C" w:rsidRPr="005C224A" w:rsidRDefault="001F480C" w:rsidP="001F480C">
      <w:pPr>
        <w:jc w:val="both"/>
        <w:rPr>
          <w:rFonts w:cs="Calibri"/>
          <w:color w:val="000000" w:themeColor="text1"/>
        </w:rPr>
      </w:pPr>
      <w:r w:rsidRPr="005C224A">
        <w:rPr>
          <w:rFonts w:cs="Calibri"/>
          <w:color w:val="000000" w:themeColor="text1"/>
        </w:rPr>
        <w:t>Główne powody ubiegania się o przyznanie pomocy to:</w:t>
      </w:r>
      <w:r w:rsidR="00390EED" w:rsidRPr="005C224A">
        <w:rPr>
          <w:rFonts w:cs="Calibri"/>
          <w:color w:val="000000" w:themeColor="text1"/>
        </w:rPr>
        <w:t xml:space="preserve"> </w:t>
      </w:r>
      <w:r w:rsidRPr="005C224A">
        <w:rPr>
          <w:rFonts w:cs="Calibri"/>
          <w:color w:val="000000" w:themeColor="text1"/>
        </w:rPr>
        <w:t>Bezrobocie,</w:t>
      </w:r>
      <w:r w:rsidR="00390EED" w:rsidRPr="005C224A">
        <w:rPr>
          <w:rFonts w:cs="Calibri"/>
          <w:color w:val="000000" w:themeColor="text1"/>
        </w:rPr>
        <w:t xml:space="preserve"> </w:t>
      </w:r>
      <w:r w:rsidRPr="005C224A">
        <w:rPr>
          <w:rFonts w:cs="Calibri"/>
          <w:color w:val="000000" w:themeColor="text1"/>
        </w:rPr>
        <w:t>Ubóstwo,</w:t>
      </w:r>
      <w:r w:rsidR="00390EED" w:rsidRPr="005C224A">
        <w:rPr>
          <w:rFonts w:cs="Calibri"/>
          <w:color w:val="000000" w:themeColor="text1"/>
        </w:rPr>
        <w:t xml:space="preserve"> </w:t>
      </w:r>
      <w:r w:rsidRPr="005C224A">
        <w:rPr>
          <w:rFonts w:cs="Calibri"/>
          <w:color w:val="000000" w:themeColor="text1"/>
        </w:rPr>
        <w:t>Niepełnosprawność lub długotrwała choroba, Alkoholizm, Niezaradność</w:t>
      </w:r>
      <w:r w:rsidR="00132BD4" w:rsidRPr="005C224A">
        <w:rPr>
          <w:rFonts w:cs="Calibri"/>
          <w:color w:val="000000" w:themeColor="text1"/>
        </w:rPr>
        <w:t xml:space="preserve"> </w:t>
      </w:r>
      <w:r w:rsidRPr="005C224A">
        <w:rPr>
          <w:rFonts w:cs="Calibri"/>
          <w:color w:val="000000" w:themeColor="text1"/>
        </w:rPr>
        <w:t xml:space="preserve">życiowa, Bezdomność. W sposób bardzo równomierny wskazano jednoznacznie na grupy, które w obecnej sytuacji mają utrudniony dostęp do rynku pracy. Dlatego też na potrzeby niniejszej strategii oraz w celu wyeliminowania tych nierówności Lokalna Grupa Działania wskazuje, że grupami </w:t>
      </w:r>
      <w:r w:rsidR="00F65925" w:rsidRPr="005C224A">
        <w:rPr>
          <w:rFonts w:cs="Calibri"/>
          <w:color w:val="000000" w:themeColor="text1"/>
        </w:rPr>
        <w:t>de faworyzowanymi</w:t>
      </w:r>
      <w:r w:rsidRPr="005C224A">
        <w:rPr>
          <w:rFonts w:cs="Calibri"/>
          <w:color w:val="000000" w:themeColor="text1"/>
        </w:rPr>
        <w:t xml:space="preserve"> w stosunku dostępu do rynku pracy są:</w:t>
      </w:r>
    </w:p>
    <w:p w:rsidR="001F480C" w:rsidRPr="005C224A" w:rsidRDefault="001F480C" w:rsidP="00045447">
      <w:pPr>
        <w:pStyle w:val="Akapitzlist"/>
        <w:numPr>
          <w:ilvl w:val="0"/>
          <w:numId w:val="10"/>
        </w:numPr>
        <w:jc w:val="both"/>
        <w:rPr>
          <w:rFonts w:cs="Calibri"/>
          <w:color w:val="000000" w:themeColor="text1"/>
        </w:rPr>
      </w:pPr>
      <w:r w:rsidRPr="005C224A">
        <w:rPr>
          <w:rFonts w:cs="Calibri"/>
          <w:color w:val="000000" w:themeColor="text1"/>
        </w:rPr>
        <w:t xml:space="preserve">Osoby młode, do 30 r.ż. </w:t>
      </w:r>
    </w:p>
    <w:p w:rsidR="001F480C" w:rsidRPr="005C224A" w:rsidRDefault="001F480C" w:rsidP="00045447">
      <w:pPr>
        <w:pStyle w:val="Akapitzlist"/>
        <w:numPr>
          <w:ilvl w:val="0"/>
          <w:numId w:val="10"/>
        </w:numPr>
        <w:jc w:val="both"/>
        <w:rPr>
          <w:rFonts w:cs="Calibri"/>
          <w:color w:val="000000" w:themeColor="text1"/>
        </w:rPr>
      </w:pPr>
      <w:r w:rsidRPr="005C224A">
        <w:rPr>
          <w:rFonts w:cs="Calibri"/>
          <w:color w:val="000000" w:themeColor="text1"/>
        </w:rPr>
        <w:t>Osoby powyżej 50 r.ż.</w:t>
      </w:r>
    </w:p>
    <w:p w:rsidR="001F480C" w:rsidRPr="005C224A" w:rsidRDefault="001F480C" w:rsidP="00045447">
      <w:pPr>
        <w:pStyle w:val="Akapitzlist"/>
        <w:numPr>
          <w:ilvl w:val="0"/>
          <w:numId w:val="10"/>
        </w:numPr>
        <w:spacing w:line="240" w:lineRule="auto"/>
        <w:jc w:val="both"/>
        <w:rPr>
          <w:rFonts w:cs="Calibri"/>
          <w:color w:val="000000" w:themeColor="text1"/>
        </w:rPr>
      </w:pPr>
      <w:r w:rsidRPr="005C224A">
        <w:rPr>
          <w:rFonts w:cs="Calibri"/>
          <w:color w:val="000000" w:themeColor="text1"/>
        </w:rPr>
        <w:t xml:space="preserve">Niepełnosprawni </w:t>
      </w:r>
    </w:p>
    <w:p w:rsidR="0096402C" w:rsidRPr="005C224A" w:rsidRDefault="001F480C" w:rsidP="00F65925">
      <w:pPr>
        <w:spacing w:line="240" w:lineRule="auto"/>
        <w:ind w:left="360"/>
        <w:jc w:val="both"/>
        <w:rPr>
          <w:rFonts w:cs="Calibri"/>
          <w:color w:val="000000" w:themeColor="text1"/>
        </w:rPr>
      </w:pPr>
      <w:r w:rsidRPr="005C224A">
        <w:rPr>
          <w:rFonts w:cs="Calibri"/>
          <w:color w:val="000000" w:themeColor="text1"/>
        </w:rPr>
        <w:t>Osoby niepełnosprawne dodatkowo są grupą bezrobotnych, która z roku na rok rośnie.</w:t>
      </w:r>
    </w:p>
    <w:p w:rsidR="001F480C" w:rsidRPr="0096402C" w:rsidRDefault="001F480C" w:rsidP="0096402C">
      <w:pPr>
        <w:pStyle w:val="Nagwek2"/>
        <w:numPr>
          <w:ilvl w:val="0"/>
          <w:numId w:val="35"/>
        </w:numPr>
        <w:spacing w:before="0" w:line="360" w:lineRule="auto"/>
        <w:jc w:val="both"/>
        <w:rPr>
          <w:rFonts w:ascii="Calibri" w:hAnsi="Calibri" w:cs="Calibri"/>
          <w:color w:val="7030A0"/>
          <w:sz w:val="24"/>
          <w:szCs w:val="24"/>
        </w:rPr>
      </w:pPr>
      <w:bookmarkStart w:id="21" w:name="_Toc438996403"/>
      <w:r w:rsidRPr="0096402C">
        <w:rPr>
          <w:rFonts w:ascii="Calibri" w:hAnsi="Calibri" w:cs="Calibri"/>
          <w:color w:val="7030A0"/>
          <w:sz w:val="24"/>
          <w:szCs w:val="24"/>
        </w:rPr>
        <w:t>Wykazanie wewnętrznej spójności obszaru LSR</w:t>
      </w:r>
      <w:bookmarkEnd w:id="21"/>
    </w:p>
    <w:p w:rsidR="001F480C" w:rsidRPr="005C224A" w:rsidRDefault="001F480C" w:rsidP="001F480C">
      <w:pPr>
        <w:spacing w:after="0"/>
        <w:jc w:val="both"/>
        <w:rPr>
          <w:rFonts w:cs="Calibri"/>
          <w:b/>
          <w:color w:val="000000" w:themeColor="text1"/>
        </w:rPr>
      </w:pPr>
      <w:r w:rsidRPr="005C224A">
        <w:rPr>
          <w:rFonts w:cs="Calibri"/>
          <w:b/>
          <w:color w:val="000000" w:themeColor="text1"/>
        </w:rPr>
        <w:t xml:space="preserve">Geograficzne czynniki spójności </w:t>
      </w:r>
      <w:r w:rsidR="00390EED" w:rsidRPr="005C224A">
        <w:rPr>
          <w:rFonts w:cs="Calibri"/>
          <w:b/>
          <w:color w:val="000000" w:themeColor="text1"/>
        </w:rPr>
        <w:t>LGD „MDiG</w:t>
      </w:r>
      <w:r w:rsidRPr="005C224A">
        <w:rPr>
          <w:rFonts w:cs="Calibri"/>
          <w:b/>
          <w:color w:val="000000" w:themeColor="text1"/>
        </w:rPr>
        <w:t>”:</w:t>
      </w:r>
    </w:p>
    <w:p w:rsidR="001F480C" w:rsidRPr="005C224A" w:rsidRDefault="001F480C" w:rsidP="001F480C">
      <w:pPr>
        <w:spacing w:after="0"/>
        <w:jc w:val="both"/>
        <w:rPr>
          <w:rFonts w:cs="Calibri"/>
          <w:color w:val="000000" w:themeColor="text1"/>
        </w:rPr>
      </w:pPr>
      <w:r w:rsidRPr="005C224A">
        <w:rPr>
          <w:rFonts w:cs="Calibri"/>
          <w:color w:val="000000" w:themeColor="text1"/>
        </w:rPr>
        <w:t>-  gminy wchodzące w skład</w:t>
      </w:r>
      <w:r w:rsidR="00132BD4" w:rsidRPr="005C224A">
        <w:rPr>
          <w:rFonts w:cs="Calibri"/>
          <w:color w:val="000000" w:themeColor="text1"/>
        </w:rPr>
        <w:t xml:space="preserve"> </w:t>
      </w:r>
      <w:r w:rsidRPr="005C224A">
        <w:rPr>
          <w:rFonts w:cs="Calibri"/>
          <w:color w:val="000000" w:themeColor="text1"/>
        </w:rPr>
        <w:t>LGD</w:t>
      </w:r>
      <w:r w:rsidR="00132BD4" w:rsidRPr="005C224A">
        <w:rPr>
          <w:rFonts w:cs="Calibri"/>
          <w:color w:val="000000" w:themeColor="text1"/>
        </w:rPr>
        <w:t xml:space="preserve"> „MDiG”</w:t>
      </w:r>
      <w:r w:rsidRPr="005C224A">
        <w:rPr>
          <w:rFonts w:cs="Calibri"/>
          <w:color w:val="000000" w:themeColor="text1"/>
        </w:rPr>
        <w:t xml:space="preserve"> położone są w całości na terenie powiatu myślenickiego</w:t>
      </w:r>
    </w:p>
    <w:p w:rsidR="001F480C" w:rsidRPr="005C224A" w:rsidRDefault="001F480C" w:rsidP="001F480C">
      <w:pPr>
        <w:spacing w:after="0"/>
        <w:jc w:val="both"/>
        <w:rPr>
          <w:rFonts w:cs="Calibri"/>
          <w:color w:val="000000" w:themeColor="text1"/>
        </w:rPr>
      </w:pPr>
      <w:r w:rsidRPr="005C224A">
        <w:rPr>
          <w:rFonts w:cs="Calibri"/>
          <w:color w:val="000000" w:themeColor="text1"/>
        </w:rPr>
        <w:t>- cały obszar LGD</w:t>
      </w:r>
      <w:r w:rsidR="00132BD4" w:rsidRPr="005C224A">
        <w:rPr>
          <w:rFonts w:cs="Calibri"/>
          <w:color w:val="000000" w:themeColor="text1"/>
        </w:rPr>
        <w:t xml:space="preserve"> „MDiG”</w:t>
      </w:r>
      <w:r w:rsidRPr="005C224A">
        <w:rPr>
          <w:rFonts w:cs="Calibri"/>
          <w:color w:val="000000" w:themeColor="text1"/>
        </w:rPr>
        <w:t xml:space="preserve"> należy do IV strefy klimatycznej w Polsce. </w:t>
      </w:r>
    </w:p>
    <w:p w:rsidR="001F480C" w:rsidRPr="005C224A" w:rsidRDefault="001F480C" w:rsidP="001F480C">
      <w:pPr>
        <w:spacing w:after="0"/>
        <w:jc w:val="both"/>
        <w:rPr>
          <w:rFonts w:cs="Calibri"/>
          <w:color w:val="000000" w:themeColor="text1"/>
        </w:rPr>
      </w:pPr>
      <w:r w:rsidRPr="005C224A">
        <w:rPr>
          <w:rFonts w:cs="Calibri"/>
          <w:color w:val="000000" w:themeColor="text1"/>
        </w:rPr>
        <w:t>- cały obszar LGD</w:t>
      </w:r>
      <w:r w:rsidR="00132BD4" w:rsidRPr="005C224A">
        <w:rPr>
          <w:rFonts w:cs="Calibri"/>
          <w:color w:val="000000" w:themeColor="text1"/>
        </w:rPr>
        <w:t xml:space="preserve"> „MDiG”</w:t>
      </w:r>
      <w:r w:rsidRPr="005C224A">
        <w:rPr>
          <w:rFonts w:cs="Calibri"/>
          <w:color w:val="000000" w:themeColor="text1"/>
        </w:rPr>
        <w:t xml:space="preserve">  cechuje mocno urozmaicona rzeźba terenu. </w:t>
      </w:r>
    </w:p>
    <w:p w:rsidR="001F480C" w:rsidRPr="005C224A" w:rsidRDefault="001F480C" w:rsidP="001F480C">
      <w:pPr>
        <w:spacing w:after="0"/>
        <w:jc w:val="both"/>
        <w:rPr>
          <w:rFonts w:cs="Calibri"/>
          <w:color w:val="000000" w:themeColor="text1"/>
        </w:rPr>
      </w:pPr>
      <w:r w:rsidRPr="005C224A">
        <w:rPr>
          <w:rFonts w:cs="Calibri"/>
          <w:color w:val="000000" w:themeColor="text1"/>
        </w:rPr>
        <w:t xml:space="preserve">- na całym obszarze </w:t>
      </w:r>
      <w:r w:rsidR="00132BD4" w:rsidRPr="005C224A">
        <w:rPr>
          <w:rFonts w:cs="Calibri"/>
          <w:color w:val="000000" w:themeColor="text1"/>
        </w:rPr>
        <w:t xml:space="preserve">LGD „MDiG” </w:t>
      </w:r>
      <w:r w:rsidRPr="005C224A">
        <w:rPr>
          <w:rFonts w:cs="Calibri"/>
          <w:color w:val="000000" w:themeColor="text1"/>
        </w:rPr>
        <w:t>znajdują się liczne góry, pagórki i doliny.</w:t>
      </w:r>
    </w:p>
    <w:p w:rsidR="00F65925" w:rsidRDefault="001F480C" w:rsidP="00F65925">
      <w:pPr>
        <w:spacing w:after="0"/>
        <w:jc w:val="both"/>
        <w:rPr>
          <w:rFonts w:cs="Calibri"/>
          <w:color w:val="000000" w:themeColor="text1"/>
        </w:rPr>
      </w:pPr>
      <w:r w:rsidRPr="005C224A">
        <w:rPr>
          <w:rFonts w:cs="Calibri"/>
          <w:color w:val="000000" w:themeColor="text1"/>
        </w:rPr>
        <w:t>- Gminy są połączone drogą nr 955 i wspólną siecią komunikacyjna prywatnych przewoźników.</w:t>
      </w:r>
    </w:p>
    <w:p w:rsidR="00F65925" w:rsidRDefault="00F65925" w:rsidP="00F65925">
      <w:pPr>
        <w:spacing w:after="0"/>
        <w:jc w:val="both"/>
        <w:rPr>
          <w:rFonts w:cs="Calibri"/>
          <w:color w:val="000000" w:themeColor="text1"/>
        </w:rPr>
      </w:pPr>
    </w:p>
    <w:p w:rsidR="001F480C" w:rsidRPr="005C224A" w:rsidRDefault="001F480C" w:rsidP="00F65925">
      <w:pPr>
        <w:spacing w:after="0"/>
        <w:jc w:val="both"/>
        <w:rPr>
          <w:rFonts w:cs="Calibri"/>
          <w:color w:val="000000" w:themeColor="text1"/>
        </w:rPr>
      </w:pPr>
      <w:r w:rsidRPr="005C224A">
        <w:rPr>
          <w:rFonts w:cs="Calibri"/>
          <w:b/>
          <w:color w:val="000000" w:themeColor="text1"/>
        </w:rPr>
        <w:t xml:space="preserve">Przyrodnicze czynniki spójności LGD „MDiG” </w:t>
      </w:r>
      <w:r w:rsidRPr="005C224A">
        <w:rPr>
          <w:rFonts w:cs="Calibri"/>
          <w:color w:val="000000" w:themeColor="text1"/>
        </w:rPr>
        <w:t>:</w:t>
      </w:r>
    </w:p>
    <w:p w:rsidR="001F480C" w:rsidRPr="005C224A" w:rsidRDefault="001F480C" w:rsidP="001F480C">
      <w:pPr>
        <w:spacing w:after="0"/>
        <w:jc w:val="both"/>
        <w:rPr>
          <w:rFonts w:cs="Calibri"/>
          <w:color w:val="000000" w:themeColor="text1"/>
        </w:rPr>
      </w:pPr>
      <w:r w:rsidRPr="005C224A">
        <w:rPr>
          <w:rFonts w:cs="Calibri"/>
          <w:color w:val="000000" w:themeColor="text1"/>
        </w:rPr>
        <w:t>- gminy  LGD spaja kompleks leśny, stanowiący podstawę spójności obszaru, a jednocześnie będący inspiracją zawiązania i nazewnictwa LGD</w:t>
      </w:r>
      <w:r w:rsidR="00132BD4" w:rsidRPr="005C224A">
        <w:rPr>
          <w:rFonts w:cs="Calibri"/>
          <w:color w:val="000000" w:themeColor="text1"/>
        </w:rPr>
        <w:t xml:space="preserve"> „MDiG”</w:t>
      </w:r>
      <w:r w:rsidRPr="005C224A">
        <w:rPr>
          <w:rFonts w:cs="Calibri"/>
          <w:color w:val="000000" w:themeColor="text1"/>
        </w:rPr>
        <w:t>. Kompleks posiada podobne, cechy środowiskowe na całym obszarze.</w:t>
      </w:r>
    </w:p>
    <w:p w:rsidR="001F480C" w:rsidRPr="005C224A" w:rsidRDefault="001F480C" w:rsidP="001F480C">
      <w:pPr>
        <w:spacing w:after="0"/>
        <w:jc w:val="both"/>
        <w:rPr>
          <w:rFonts w:cs="Calibri"/>
          <w:color w:val="000000" w:themeColor="text1"/>
        </w:rPr>
      </w:pPr>
      <w:r w:rsidRPr="005C224A">
        <w:rPr>
          <w:rFonts w:cs="Calibri"/>
          <w:color w:val="000000" w:themeColor="text1"/>
        </w:rPr>
        <w:t>- na terenie obydwu gmin LGD występują obiekty cenne przyrodniczo</w:t>
      </w:r>
    </w:p>
    <w:p w:rsidR="001F480C" w:rsidRDefault="001F480C" w:rsidP="001F480C">
      <w:pPr>
        <w:spacing w:after="0"/>
        <w:jc w:val="both"/>
        <w:rPr>
          <w:rFonts w:cs="Calibri"/>
          <w:color w:val="000000" w:themeColor="text1"/>
        </w:rPr>
      </w:pPr>
      <w:r w:rsidRPr="005C224A">
        <w:rPr>
          <w:rFonts w:cs="Calibri"/>
          <w:color w:val="000000" w:themeColor="text1"/>
        </w:rPr>
        <w:t xml:space="preserve">- cały obszar LGD charakteryzuje się czystym środowiskiem i korzystnym </w:t>
      </w:r>
      <w:r w:rsidR="00E74652">
        <w:rPr>
          <w:rFonts w:cs="Calibri"/>
          <w:color w:val="000000" w:themeColor="text1"/>
        </w:rPr>
        <w:t xml:space="preserve">Agro </w:t>
      </w:r>
      <w:r w:rsidRPr="005C224A">
        <w:rPr>
          <w:rFonts w:cs="Calibri"/>
          <w:color w:val="000000" w:themeColor="text1"/>
        </w:rPr>
        <w:t>klimatem, poza oddziaływaniem zakładów przemysłowych.</w:t>
      </w:r>
    </w:p>
    <w:p w:rsidR="00F65925" w:rsidRPr="005C224A" w:rsidRDefault="00F65925" w:rsidP="001F480C">
      <w:pPr>
        <w:spacing w:after="0"/>
        <w:jc w:val="both"/>
        <w:rPr>
          <w:rFonts w:cs="Calibri"/>
          <w:color w:val="000000" w:themeColor="text1"/>
        </w:rPr>
      </w:pPr>
    </w:p>
    <w:p w:rsidR="001F480C" w:rsidRPr="005C224A" w:rsidRDefault="001F480C" w:rsidP="001F480C">
      <w:pPr>
        <w:spacing w:after="0"/>
        <w:jc w:val="both"/>
        <w:rPr>
          <w:rFonts w:cs="Calibri"/>
          <w:b/>
          <w:color w:val="000000" w:themeColor="text1"/>
        </w:rPr>
      </w:pPr>
      <w:r w:rsidRPr="005C224A">
        <w:rPr>
          <w:rFonts w:cs="Calibri"/>
          <w:b/>
          <w:color w:val="000000" w:themeColor="text1"/>
        </w:rPr>
        <w:t>Historyczne i kulturowe czynniki spójności  LGD „</w:t>
      </w:r>
      <w:r w:rsidR="00F65925">
        <w:rPr>
          <w:rFonts w:cs="Calibri"/>
          <w:b/>
          <w:color w:val="000000" w:themeColor="text1"/>
        </w:rPr>
        <w:t>MDiG</w:t>
      </w:r>
      <w:r w:rsidRPr="005C224A">
        <w:rPr>
          <w:rFonts w:cs="Calibri"/>
          <w:b/>
          <w:color w:val="000000" w:themeColor="text1"/>
        </w:rPr>
        <w:t>”</w:t>
      </w:r>
    </w:p>
    <w:p w:rsidR="001F480C" w:rsidRPr="005C224A" w:rsidRDefault="001F480C" w:rsidP="001F480C">
      <w:pPr>
        <w:spacing w:after="0"/>
        <w:jc w:val="both"/>
        <w:rPr>
          <w:rFonts w:cs="Calibri"/>
          <w:color w:val="000000" w:themeColor="text1"/>
        </w:rPr>
      </w:pPr>
      <w:r w:rsidRPr="005C224A">
        <w:rPr>
          <w:rFonts w:cs="Calibri"/>
          <w:color w:val="000000" w:themeColor="text1"/>
        </w:rPr>
        <w:t>- historyczny dialekt małopolski obejmujący obydwie gminy LG</w:t>
      </w:r>
    </w:p>
    <w:p w:rsidR="001F480C" w:rsidRPr="005C224A" w:rsidRDefault="001F480C" w:rsidP="001F480C">
      <w:pPr>
        <w:spacing w:after="0"/>
        <w:jc w:val="both"/>
        <w:rPr>
          <w:rFonts w:cs="Calibri"/>
          <w:color w:val="000000" w:themeColor="text1"/>
        </w:rPr>
      </w:pPr>
      <w:r w:rsidRPr="005C224A">
        <w:rPr>
          <w:rFonts w:cs="Calibri"/>
          <w:color w:val="000000" w:themeColor="text1"/>
        </w:rPr>
        <w:t>- tradycje rzemieślnicze, nawzajem się uzupełniające (kowalstwo, kamieniarstwo, bednarstwo itp.)</w:t>
      </w:r>
    </w:p>
    <w:p w:rsidR="001F480C" w:rsidRDefault="001F480C" w:rsidP="001F480C">
      <w:pPr>
        <w:spacing w:after="0"/>
        <w:jc w:val="both"/>
        <w:rPr>
          <w:rFonts w:cs="Calibri"/>
          <w:color w:val="000000" w:themeColor="text1"/>
        </w:rPr>
      </w:pPr>
      <w:r w:rsidRPr="005C224A">
        <w:rPr>
          <w:rFonts w:cs="Calibri"/>
          <w:color w:val="000000" w:themeColor="text1"/>
        </w:rPr>
        <w:t>- na całości obszaru kultywowane są i szerzą się te same tradycje i zwyczaje kulturowe, tj. pielgrzymowanie, kolędowanie, dożynki, obyczaje wielkanocne i zwyczaje związane z pracą w rolnictwie i innych sektorach na obszarze.</w:t>
      </w:r>
    </w:p>
    <w:p w:rsidR="00446D6C" w:rsidRPr="005C224A" w:rsidRDefault="00446D6C" w:rsidP="001F480C">
      <w:pPr>
        <w:spacing w:after="0"/>
        <w:jc w:val="both"/>
        <w:rPr>
          <w:rFonts w:cs="Calibri"/>
          <w:color w:val="000000" w:themeColor="text1"/>
        </w:rPr>
      </w:pPr>
    </w:p>
    <w:p w:rsidR="00E319D0" w:rsidRPr="005C224A" w:rsidRDefault="00E319D0" w:rsidP="0024717D">
      <w:pPr>
        <w:spacing w:after="0"/>
        <w:jc w:val="both"/>
        <w:rPr>
          <w:rFonts w:cs="Calibri"/>
          <w:sz w:val="24"/>
          <w:szCs w:val="24"/>
        </w:rPr>
      </w:pPr>
    </w:p>
    <w:p w:rsidR="00B51159" w:rsidRPr="00AA1F91" w:rsidRDefault="00FA7416" w:rsidP="003C749A">
      <w:pPr>
        <w:pStyle w:val="Nagwek1"/>
        <w:shd w:val="clear" w:color="auto" w:fill="D6E3BC" w:themeFill="accent3" w:themeFillTint="66"/>
        <w:spacing w:before="0" w:after="240"/>
        <w:jc w:val="both"/>
        <w:rPr>
          <w:rFonts w:ascii="Calibri" w:hAnsi="Calibri" w:cs="Calibri"/>
          <w:color w:val="002060"/>
        </w:rPr>
      </w:pPr>
      <w:bookmarkStart w:id="22" w:name="_Toc438996404"/>
      <w:r w:rsidRPr="00AA1F91">
        <w:rPr>
          <w:rFonts w:ascii="Calibri" w:hAnsi="Calibri" w:cs="Calibri"/>
          <w:color w:val="002060"/>
        </w:rPr>
        <w:t>Rozdział IV</w:t>
      </w:r>
      <w:r w:rsidR="00B51159" w:rsidRPr="00AA1F91">
        <w:rPr>
          <w:rFonts w:ascii="Calibri" w:hAnsi="Calibri" w:cs="Calibri"/>
          <w:color w:val="002060"/>
        </w:rPr>
        <w:t>.</w:t>
      </w:r>
      <w:r w:rsidRPr="00AA1F91">
        <w:rPr>
          <w:rFonts w:ascii="Calibri" w:hAnsi="Calibri" w:cs="Calibri"/>
          <w:color w:val="002060"/>
        </w:rPr>
        <w:t xml:space="preserve"> Analiza SWOT</w:t>
      </w:r>
      <w:bookmarkEnd w:id="22"/>
    </w:p>
    <w:p w:rsidR="00B51159" w:rsidRPr="005C224A" w:rsidRDefault="00B51159" w:rsidP="001475C4">
      <w:pPr>
        <w:jc w:val="both"/>
        <w:rPr>
          <w:rFonts w:cs="Calibri"/>
        </w:rPr>
      </w:pPr>
      <w:r w:rsidRPr="005C224A">
        <w:rPr>
          <w:rFonts w:cs="Calibri"/>
        </w:rPr>
        <w:t>Celem opracowania analizy SWOT było zestawienie diagnozy obszaru oraz opinii mieszkańców gmin objętych dzia</w:t>
      </w:r>
      <w:r w:rsidR="001475C4" w:rsidRPr="005C224A">
        <w:rPr>
          <w:rFonts w:cs="Calibri"/>
        </w:rPr>
        <w:t>łaniem LGD „</w:t>
      </w:r>
      <w:r w:rsidRPr="005C224A">
        <w:rPr>
          <w:rFonts w:cs="Calibri"/>
        </w:rPr>
        <w:t>MDIG</w:t>
      </w:r>
      <w:r w:rsidR="001475C4" w:rsidRPr="005C224A">
        <w:rPr>
          <w:rFonts w:cs="Calibri"/>
        </w:rPr>
        <w:t>”</w:t>
      </w:r>
      <w:r w:rsidRPr="005C224A">
        <w:rPr>
          <w:rFonts w:cs="Calibri"/>
        </w:rPr>
        <w:t xml:space="preserve"> dotyczących zasadniczych wątków, w tym najważniejszych do zrealizowania w perspektywie 2014-2020 celów, w kontekście rozwoju regionu.</w:t>
      </w:r>
      <w:r w:rsidR="001475C4" w:rsidRPr="005C224A">
        <w:rPr>
          <w:rFonts w:cs="Calibri"/>
        </w:rPr>
        <w:t xml:space="preserve"> Poniższa analiza została przeprowadzona w oparciu o spotkania informacyjne i konsultacyjne z trenu gmin Sułkowice i Myślenice. Wyłoniony zespół z osób biorących udział w  spotkaniach wraz z przedstawicielami Zarządu i pracownikami biura opracował docelową analizę SWOT dla całego obszaru LGD „MDiG” </w:t>
      </w:r>
    </w:p>
    <w:p w:rsidR="00C61339" w:rsidRPr="005C224A" w:rsidRDefault="00C61339" w:rsidP="00B51159">
      <w:pPr>
        <w:jc w:val="center"/>
        <w:rPr>
          <w:rFonts w:cs="Calibri"/>
        </w:rPr>
      </w:pPr>
      <w:r w:rsidRPr="005C224A">
        <w:rPr>
          <w:rFonts w:cs="Calibri"/>
          <w:b/>
          <w:bCs/>
        </w:rPr>
        <w:t>ANALIZA SWOT</w:t>
      </w:r>
    </w:p>
    <w:p w:rsidR="00C61339" w:rsidRPr="005C224A" w:rsidRDefault="00C61339" w:rsidP="00B51159">
      <w:pPr>
        <w:rPr>
          <w:rFonts w:cs="Calibri"/>
          <w:bCs/>
        </w:rPr>
      </w:pPr>
      <w:r w:rsidRPr="005C224A">
        <w:rPr>
          <w:rFonts w:cs="Calibri"/>
          <w:bCs/>
        </w:rPr>
        <w:t>LOKALNA STRATEGIA ROZWOJU DLA OBSZARU LGD „MIĘDZY DALINEM I GOŚCIBIĄ” RLKS 2014–2020</w:t>
      </w:r>
    </w:p>
    <w:tbl>
      <w:tblPr>
        <w:tblStyle w:val="Tabela-Siatka"/>
        <w:tblW w:w="0" w:type="auto"/>
        <w:tblLook w:val="04A0"/>
      </w:tblPr>
      <w:tblGrid>
        <w:gridCol w:w="4776"/>
        <w:gridCol w:w="4512"/>
      </w:tblGrid>
      <w:tr w:rsidR="00C61339" w:rsidRPr="005C224A" w:rsidTr="002A672E">
        <w:tc>
          <w:tcPr>
            <w:tcW w:w="7763" w:type="dxa"/>
            <w:shd w:val="clear" w:color="auto" w:fill="92D050"/>
            <w:vAlign w:val="center"/>
          </w:tcPr>
          <w:p w:rsidR="00C61339" w:rsidRPr="005C224A" w:rsidRDefault="00C61339" w:rsidP="00C61339">
            <w:pPr>
              <w:jc w:val="both"/>
              <w:rPr>
                <w:rFonts w:cs="Calibri"/>
                <w:b/>
                <w:bCs/>
              </w:rPr>
            </w:pPr>
            <w:r w:rsidRPr="005C224A">
              <w:rPr>
                <w:rFonts w:cs="Calibri"/>
                <w:b/>
                <w:bCs/>
              </w:rPr>
              <w:t>S (Mocne strony)</w:t>
            </w:r>
          </w:p>
        </w:tc>
        <w:tc>
          <w:tcPr>
            <w:tcW w:w="6522" w:type="dxa"/>
            <w:shd w:val="clear" w:color="auto" w:fill="92D050"/>
            <w:vAlign w:val="center"/>
          </w:tcPr>
          <w:p w:rsidR="00C61339" w:rsidRPr="005C224A" w:rsidRDefault="00C61339" w:rsidP="00C61339">
            <w:pPr>
              <w:spacing w:line="276" w:lineRule="auto"/>
              <w:jc w:val="both"/>
              <w:rPr>
                <w:rFonts w:cs="Calibri"/>
                <w:b/>
                <w:bCs/>
              </w:rPr>
            </w:pPr>
            <w:r w:rsidRPr="005C224A">
              <w:rPr>
                <w:rFonts w:cs="Calibri"/>
                <w:b/>
                <w:bCs/>
              </w:rPr>
              <w:t>W (Słabe strony)</w:t>
            </w:r>
          </w:p>
        </w:tc>
      </w:tr>
      <w:tr w:rsidR="00C61339" w:rsidRPr="005C224A" w:rsidTr="002A672E">
        <w:tc>
          <w:tcPr>
            <w:tcW w:w="7763" w:type="dxa"/>
            <w:shd w:val="clear" w:color="auto" w:fill="EEECE1" w:themeFill="background2"/>
          </w:tcPr>
          <w:p w:rsidR="00C61339" w:rsidRPr="005C224A" w:rsidRDefault="00C61339" w:rsidP="00045447">
            <w:pPr>
              <w:numPr>
                <w:ilvl w:val="0"/>
                <w:numId w:val="11"/>
              </w:numPr>
              <w:ind w:left="284" w:hanging="284"/>
              <w:jc w:val="both"/>
              <w:rPr>
                <w:rFonts w:cs="Calibri"/>
                <w:bCs/>
              </w:rPr>
            </w:pPr>
            <w:r w:rsidRPr="005C224A">
              <w:rPr>
                <w:rFonts w:cs="Calibri"/>
                <w:bCs/>
              </w:rPr>
              <w:t>lokalizacja – bliskość dużych miast: Krakowa, Zakopanego, Oświęcimia, Wadowic,</w:t>
            </w:r>
          </w:p>
          <w:p w:rsidR="00C61339" w:rsidRPr="005C224A" w:rsidRDefault="00C61339" w:rsidP="00045447">
            <w:pPr>
              <w:numPr>
                <w:ilvl w:val="0"/>
                <w:numId w:val="11"/>
              </w:numPr>
              <w:ind w:left="284" w:hanging="284"/>
              <w:jc w:val="both"/>
              <w:rPr>
                <w:rFonts w:cs="Calibri"/>
                <w:bCs/>
              </w:rPr>
            </w:pPr>
            <w:r w:rsidRPr="005C224A">
              <w:rPr>
                <w:rFonts w:cs="Calibri"/>
                <w:bCs/>
              </w:rPr>
              <w:t>bliskość miejsc i tras pielgrzymkowych –Kalwaria Zebrzydowska, Myślenice, Siepraw, Wadowice, Łagiewniki, Szlak Papieski,</w:t>
            </w:r>
          </w:p>
          <w:p w:rsidR="00C61339" w:rsidRPr="005C224A" w:rsidRDefault="00C61339" w:rsidP="00045447">
            <w:pPr>
              <w:numPr>
                <w:ilvl w:val="0"/>
                <w:numId w:val="11"/>
              </w:numPr>
              <w:ind w:left="284" w:hanging="284"/>
              <w:jc w:val="both"/>
              <w:rPr>
                <w:rFonts w:cs="Calibri"/>
                <w:bCs/>
              </w:rPr>
            </w:pPr>
            <w:r w:rsidRPr="005C224A">
              <w:rPr>
                <w:rFonts w:cs="Calibri"/>
                <w:bCs/>
              </w:rPr>
              <w:t>rozwinięta sieć drogowa o charakterze krajowym i międzynarodowym (drogi krajowe nr 7 i nr 52),</w:t>
            </w:r>
          </w:p>
          <w:p w:rsidR="00C61339" w:rsidRPr="005C224A" w:rsidRDefault="00C61339" w:rsidP="00045447">
            <w:pPr>
              <w:numPr>
                <w:ilvl w:val="0"/>
                <w:numId w:val="11"/>
              </w:numPr>
              <w:ind w:left="284" w:hanging="284"/>
              <w:jc w:val="both"/>
              <w:rPr>
                <w:rFonts w:cs="Calibri"/>
                <w:bCs/>
              </w:rPr>
            </w:pPr>
            <w:r w:rsidRPr="005C224A">
              <w:rPr>
                <w:rFonts w:cs="Calibri"/>
                <w:bCs/>
              </w:rPr>
              <w:t>walory przyrodnicze i krajobrazowe – lasy, rzeki,</w:t>
            </w:r>
          </w:p>
          <w:p w:rsidR="00C61339" w:rsidRPr="005C224A" w:rsidRDefault="00C61339" w:rsidP="00045447">
            <w:pPr>
              <w:numPr>
                <w:ilvl w:val="0"/>
                <w:numId w:val="11"/>
              </w:numPr>
              <w:ind w:left="284" w:hanging="284"/>
              <w:jc w:val="both"/>
              <w:rPr>
                <w:rFonts w:cs="Calibri"/>
                <w:bCs/>
              </w:rPr>
            </w:pPr>
            <w:r w:rsidRPr="005C224A">
              <w:rPr>
                <w:rFonts w:cs="Calibri"/>
                <w:bCs/>
              </w:rPr>
              <w:t xml:space="preserve">atrakcyjność turystyczna obszaru (Beskid Makowski, Beskid Niski, Pogórze Makowskie, Jezioro Dobczyckie, Zarabie), </w:t>
            </w:r>
          </w:p>
          <w:p w:rsidR="00C61339" w:rsidRPr="005C224A" w:rsidRDefault="00C61339" w:rsidP="00045447">
            <w:pPr>
              <w:numPr>
                <w:ilvl w:val="0"/>
                <w:numId w:val="11"/>
              </w:numPr>
              <w:ind w:left="284" w:hanging="284"/>
              <w:jc w:val="both"/>
              <w:rPr>
                <w:rFonts w:cs="Calibri"/>
                <w:bCs/>
              </w:rPr>
            </w:pPr>
            <w:r w:rsidRPr="005C224A">
              <w:rPr>
                <w:rFonts w:cs="Calibri"/>
                <w:bCs/>
              </w:rPr>
              <w:t>atrakcyjna przestrzeń dla turystyki konnej, rowerowej, pieszej i narciarstwa biegowego,</w:t>
            </w:r>
          </w:p>
          <w:p w:rsidR="00C61339" w:rsidRPr="005C224A" w:rsidRDefault="00C61339" w:rsidP="00045447">
            <w:pPr>
              <w:numPr>
                <w:ilvl w:val="0"/>
                <w:numId w:val="11"/>
              </w:numPr>
              <w:ind w:left="284" w:hanging="284"/>
              <w:jc w:val="both"/>
              <w:rPr>
                <w:rFonts w:cs="Calibri"/>
                <w:bCs/>
              </w:rPr>
            </w:pPr>
            <w:r w:rsidRPr="005C224A">
              <w:rPr>
                <w:rFonts w:cs="Calibri"/>
                <w:bCs/>
              </w:rPr>
              <w:t>cenne zabytki kultury i sztuki (kościoły, kapliczki, kuźnie, szlak figur przydrożnych),</w:t>
            </w:r>
          </w:p>
          <w:p w:rsidR="00C61339" w:rsidRPr="005C224A" w:rsidRDefault="00C61339" w:rsidP="00045447">
            <w:pPr>
              <w:numPr>
                <w:ilvl w:val="0"/>
                <w:numId w:val="11"/>
              </w:numPr>
              <w:ind w:left="426" w:hanging="284"/>
              <w:jc w:val="both"/>
              <w:rPr>
                <w:rFonts w:cs="Calibri"/>
                <w:bCs/>
              </w:rPr>
            </w:pPr>
            <w:r w:rsidRPr="005C224A">
              <w:rPr>
                <w:rFonts w:cs="Calibri"/>
                <w:bCs/>
              </w:rPr>
              <w:t>istniejące strefy przemysłowe (gospodarcze),</w:t>
            </w:r>
          </w:p>
          <w:p w:rsidR="00C61339" w:rsidRPr="005C224A" w:rsidRDefault="00C61339" w:rsidP="00045447">
            <w:pPr>
              <w:numPr>
                <w:ilvl w:val="0"/>
                <w:numId w:val="11"/>
              </w:numPr>
              <w:ind w:left="426" w:hanging="284"/>
              <w:jc w:val="both"/>
              <w:rPr>
                <w:rFonts w:cs="Calibri"/>
                <w:bCs/>
              </w:rPr>
            </w:pPr>
            <w:r w:rsidRPr="005C224A">
              <w:rPr>
                <w:rFonts w:cs="Calibri"/>
                <w:bCs/>
              </w:rPr>
              <w:t>aktualne plany zagospodarowania przestrzennego, nowe tereny mieszkaniowe, przemysłowe, inwestycyjne,</w:t>
            </w:r>
          </w:p>
          <w:p w:rsidR="00C61339" w:rsidRPr="005C224A" w:rsidRDefault="00C61339" w:rsidP="00045447">
            <w:pPr>
              <w:numPr>
                <w:ilvl w:val="0"/>
                <w:numId w:val="11"/>
              </w:numPr>
              <w:ind w:left="426" w:hanging="284"/>
              <w:jc w:val="both"/>
              <w:rPr>
                <w:rFonts w:cs="Calibri"/>
                <w:bCs/>
              </w:rPr>
            </w:pPr>
            <w:r w:rsidRPr="005C224A">
              <w:rPr>
                <w:rFonts w:cs="Calibri"/>
                <w:bCs/>
              </w:rPr>
              <w:t>wysoki poziom edukacji i łatwy dostęp do oferty edukacyjnej w Krakowie,</w:t>
            </w:r>
          </w:p>
          <w:p w:rsidR="00C61339" w:rsidRPr="005C224A" w:rsidRDefault="00C61339" w:rsidP="00045447">
            <w:pPr>
              <w:numPr>
                <w:ilvl w:val="0"/>
                <w:numId w:val="11"/>
              </w:numPr>
              <w:ind w:left="426" w:hanging="284"/>
              <w:jc w:val="both"/>
              <w:rPr>
                <w:rFonts w:cs="Calibri"/>
                <w:bCs/>
              </w:rPr>
            </w:pPr>
            <w:r w:rsidRPr="005C224A">
              <w:rPr>
                <w:rFonts w:cs="Calibri"/>
                <w:bCs/>
              </w:rPr>
              <w:t>wysoka absorbcja środków UE w poprzednim okresie programowania,</w:t>
            </w:r>
          </w:p>
          <w:p w:rsidR="00C61339" w:rsidRPr="005C224A" w:rsidRDefault="00C61339" w:rsidP="00045447">
            <w:pPr>
              <w:numPr>
                <w:ilvl w:val="0"/>
                <w:numId w:val="11"/>
              </w:numPr>
              <w:ind w:left="426" w:hanging="284"/>
              <w:jc w:val="both"/>
              <w:rPr>
                <w:rFonts w:cs="Calibri"/>
                <w:bCs/>
              </w:rPr>
            </w:pPr>
            <w:r w:rsidRPr="005C224A">
              <w:rPr>
                <w:rFonts w:cs="Calibri"/>
                <w:bCs/>
              </w:rPr>
              <w:t xml:space="preserve">wysoki poziom przedsiębiorczości </w:t>
            </w:r>
            <w:r w:rsidRPr="005C224A">
              <w:rPr>
                <w:rFonts w:cs="Calibri"/>
                <w:bCs/>
              </w:rPr>
              <w:lastRenderedPageBreak/>
              <w:t xml:space="preserve">mieszkańców, </w:t>
            </w:r>
          </w:p>
          <w:p w:rsidR="00C61339" w:rsidRPr="005C224A" w:rsidRDefault="00C61339" w:rsidP="00045447">
            <w:pPr>
              <w:numPr>
                <w:ilvl w:val="0"/>
                <w:numId w:val="11"/>
              </w:numPr>
              <w:ind w:left="426" w:hanging="284"/>
              <w:jc w:val="both"/>
              <w:rPr>
                <w:rFonts w:cs="Calibri"/>
                <w:bCs/>
              </w:rPr>
            </w:pPr>
            <w:r w:rsidRPr="005C224A">
              <w:rPr>
                <w:rFonts w:cs="Calibri"/>
                <w:bCs/>
              </w:rPr>
              <w:t>duża aktywność społeczna (rozwój kół, stowarzyszeń, organizacji pozarządowych, aktywność liderów lokalnych) i gospodarcza mieszkańców (duża liczba podmiotów gospodarczych w stosunku do liczby mieszkańców),</w:t>
            </w:r>
          </w:p>
          <w:p w:rsidR="00C61339" w:rsidRPr="005C224A" w:rsidRDefault="00C61339" w:rsidP="00045447">
            <w:pPr>
              <w:numPr>
                <w:ilvl w:val="0"/>
                <w:numId w:val="11"/>
              </w:numPr>
              <w:ind w:left="426" w:hanging="284"/>
              <w:jc w:val="both"/>
              <w:rPr>
                <w:rFonts w:cs="Calibri"/>
                <w:bCs/>
              </w:rPr>
            </w:pPr>
            <w:r w:rsidRPr="005C224A">
              <w:rPr>
                <w:rFonts w:cs="Calibri"/>
                <w:bCs/>
              </w:rPr>
              <w:t>silnie zakorzenione tradycje ludowe – produkty lokalne, kultywowanie ginących zawodów,</w:t>
            </w:r>
          </w:p>
          <w:p w:rsidR="00C61339" w:rsidRPr="005C224A" w:rsidRDefault="00C61339" w:rsidP="00045447">
            <w:pPr>
              <w:numPr>
                <w:ilvl w:val="0"/>
                <w:numId w:val="11"/>
              </w:numPr>
              <w:ind w:left="426" w:hanging="284"/>
              <w:jc w:val="both"/>
              <w:rPr>
                <w:rFonts w:cs="Calibri"/>
                <w:bCs/>
              </w:rPr>
            </w:pPr>
            <w:r w:rsidRPr="005C224A">
              <w:rPr>
                <w:rFonts w:cs="Calibri"/>
                <w:bCs/>
              </w:rPr>
              <w:t>łatwy dostęp do rynku zbytu dla produktów ekologicznych (Kraków),</w:t>
            </w:r>
          </w:p>
          <w:p w:rsidR="00C61339" w:rsidRPr="005C224A" w:rsidRDefault="00C61339" w:rsidP="00045447">
            <w:pPr>
              <w:numPr>
                <w:ilvl w:val="0"/>
                <w:numId w:val="11"/>
              </w:numPr>
              <w:ind w:left="426" w:hanging="284"/>
              <w:jc w:val="both"/>
              <w:rPr>
                <w:rFonts w:cs="Calibri"/>
                <w:bCs/>
              </w:rPr>
            </w:pPr>
            <w:r w:rsidRPr="005C224A">
              <w:rPr>
                <w:rFonts w:cs="Calibri"/>
                <w:bCs/>
              </w:rPr>
              <w:t>działania na rzecz wykluczenia społecznego i aktywizacji osób objętych wsparciem przez OPS,</w:t>
            </w:r>
          </w:p>
          <w:p w:rsidR="00C61339" w:rsidRPr="005C224A" w:rsidRDefault="00C61339" w:rsidP="00045447">
            <w:pPr>
              <w:numPr>
                <w:ilvl w:val="0"/>
                <w:numId w:val="11"/>
              </w:numPr>
              <w:ind w:left="426" w:hanging="284"/>
              <w:jc w:val="both"/>
              <w:rPr>
                <w:rFonts w:cs="Calibri"/>
                <w:bCs/>
              </w:rPr>
            </w:pPr>
            <w:r w:rsidRPr="005C224A">
              <w:rPr>
                <w:rFonts w:cs="Calibri"/>
                <w:bCs/>
              </w:rPr>
              <w:t>tradycje rzemieślnicze – kowalstwo na terenie gminy Sułkowice,</w:t>
            </w:r>
          </w:p>
          <w:p w:rsidR="00C61339" w:rsidRPr="005C224A" w:rsidRDefault="00C61339" w:rsidP="00045447">
            <w:pPr>
              <w:numPr>
                <w:ilvl w:val="0"/>
                <w:numId w:val="11"/>
              </w:numPr>
              <w:ind w:left="426" w:hanging="284"/>
              <w:jc w:val="both"/>
              <w:rPr>
                <w:rFonts w:cs="Calibri"/>
                <w:bCs/>
              </w:rPr>
            </w:pPr>
            <w:r w:rsidRPr="005C224A">
              <w:rPr>
                <w:rFonts w:cs="Calibri"/>
                <w:bCs/>
              </w:rPr>
              <w:t>liczne zespoły regionalne, lokalne zwyczaje i obrzędy charakterystyczne dla terenu gminy,</w:t>
            </w:r>
          </w:p>
          <w:p w:rsidR="00C61339" w:rsidRPr="005C224A" w:rsidRDefault="00C61339" w:rsidP="00045447">
            <w:pPr>
              <w:numPr>
                <w:ilvl w:val="0"/>
                <w:numId w:val="11"/>
              </w:numPr>
              <w:ind w:left="426" w:hanging="284"/>
              <w:jc w:val="both"/>
              <w:rPr>
                <w:rFonts w:cs="Calibri"/>
                <w:bCs/>
              </w:rPr>
            </w:pPr>
            <w:r w:rsidRPr="005C224A">
              <w:rPr>
                <w:rFonts w:cs="Calibri"/>
                <w:bCs/>
              </w:rPr>
              <w:t>kultywowanie tradycji ludowych, prężnie działające koła gospodyń</w:t>
            </w:r>
          </w:p>
        </w:tc>
        <w:tc>
          <w:tcPr>
            <w:tcW w:w="6522" w:type="dxa"/>
            <w:shd w:val="clear" w:color="auto" w:fill="EEECE1" w:themeFill="background2"/>
          </w:tcPr>
          <w:p w:rsidR="00C61339" w:rsidRPr="005C224A" w:rsidRDefault="00C61339" w:rsidP="00045447">
            <w:pPr>
              <w:numPr>
                <w:ilvl w:val="0"/>
                <w:numId w:val="14"/>
              </w:numPr>
              <w:spacing w:line="276" w:lineRule="auto"/>
              <w:ind w:left="327" w:hanging="283"/>
              <w:jc w:val="both"/>
              <w:rPr>
                <w:rFonts w:cs="Calibri"/>
                <w:bCs/>
              </w:rPr>
            </w:pPr>
            <w:r w:rsidRPr="005C224A">
              <w:rPr>
                <w:rFonts w:cs="Calibri"/>
                <w:bCs/>
              </w:rPr>
              <w:lastRenderedPageBreak/>
              <w:t>niedostateczna ilość infrastruktury rekreacyjno-turystycznej (np. szlaki turystyczne, ścieżki rowerowe, oznakowanie szlaków turystycznych, zagospodarowanie Jeziora Dobczyckiego, brak miejsc do plażowania,</w:t>
            </w:r>
          </w:p>
          <w:p w:rsidR="00C61339" w:rsidRPr="005C224A" w:rsidRDefault="00C61339" w:rsidP="00045447">
            <w:pPr>
              <w:numPr>
                <w:ilvl w:val="0"/>
                <w:numId w:val="14"/>
              </w:numPr>
              <w:spacing w:line="276" w:lineRule="auto"/>
              <w:ind w:left="327" w:hanging="283"/>
              <w:jc w:val="both"/>
              <w:rPr>
                <w:rFonts w:cs="Calibri"/>
                <w:bCs/>
              </w:rPr>
            </w:pPr>
            <w:r w:rsidRPr="005C224A">
              <w:rPr>
                <w:rFonts w:cs="Calibri"/>
                <w:bCs/>
              </w:rPr>
              <w:t>niska jakość promocji turystycznej obszaru, słaby dostęp do informacji turystycznej,</w:t>
            </w:r>
          </w:p>
          <w:p w:rsidR="00C61339" w:rsidRPr="005C224A" w:rsidRDefault="00C61339" w:rsidP="00045447">
            <w:pPr>
              <w:pStyle w:val="Akapitzlist"/>
              <w:numPr>
                <w:ilvl w:val="0"/>
                <w:numId w:val="14"/>
              </w:numPr>
              <w:ind w:left="327" w:hanging="283"/>
              <w:jc w:val="both"/>
              <w:rPr>
                <w:rFonts w:cs="Calibri"/>
                <w:bCs/>
              </w:rPr>
            </w:pPr>
            <w:r w:rsidRPr="005C224A">
              <w:rPr>
                <w:rFonts w:cs="Calibri"/>
                <w:bCs/>
              </w:rPr>
              <w:t>niewystarczająca baza turystyczna i gastronomiczna,</w:t>
            </w:r>
          </w:p>
          <w:p w:rsidR="00C61339" w:rsidRPr="005C224A" w:rsidRDefault="00C61339" w:rsidP="00B51159">
            <w:pPr>
              <w:spacing w:line="276" w:lineRule="auto"/>
              <w:ind w:left="327"/>
              <w:jc w:val="both"/>
              <w:rPr>
                <w:rFonts w:cs="Calibri"/>
                <w:bCs/>
              </w:rPr>
            </w:pPr>
            <w:r w:rsidRPr="005C224A">
              <w:rPr>
                <w:rFonts w:cs="Calibri"/>
                <w:bCs/>
              </w:rPr>
              <w:t>zła jakość infrastruktury drogowej – brak chodników, poboczy, przystanków autobusowych, oświetlenia, właściwego oznakowanie dróg,</w:t>
            </w:r>
          </w:p>
          <w:p w:rsidR="00C61339" w:rsidRPr="005C224A" w:rsidRDefault="00C61339" w:rsidP="00045447">
            <w:pPr>
              <w:numPr>
                <w:ilvl w:val="0"/>
                <w:numId w:val="14"/>
              </w:numPr>
              <w:spacing w:line="276" w:lineRule="auto"/>
              <w:ind w:left="327" w:hanging="199"/>
              <w:jc w:val="both"/>
              <w:rPr>
                <w:rFonts w:cs="Calibri"/>
                <w:bCs/>
              </w:rPr>
            </w:pPr>
            <w:r w:rsidRPr="005C224A">
              <w:rPr>
                <w:rFonts w:cs="Calibri"/>
                <w:bCs/>
              </w:rPr>
              <w:t>słabo rozwinięta sieć transportu (komunikacji) publicznej,</w:t>
            </w:r>
          </w:p>
          <w:p w:rsidR="00C61339" w:rsidRPr="005C224A" w:rsidRDefault="00C61339" w:rsidP="00045447">
            <w:pPr>
              <w:numPr>
                <w:ilvl w:val="0"/>
                <w:numId w:val="14"/>
              </w:numPr>
              <w:spacing w:line="276" w:lineRule="auto"/>
              <w:ind w:left="411" w:hanging="283"/>
              <w:jc w:val="both"/>
              <w:rPr>
                <w:rFonts w:cs="Calibri"/>
                <w:bCs/>
              </w:rPr>
            </w:pPr>
            <w:r w:rsidRPr="005C224A">
              <w:rPr>
                <w:rFonts w:cs="Calibri"/>
                <w:bCs/>
              </w:rPr>
              <w:t>brak uregulowań prawnych związanych z własnością dróg,</w:t>
            </w:r>
          </w:p>
          <w:p w:rsidR="00C61339" w:rsidRPr="005C224A" w:rsidRDefault="00C61339" w:rsidP="00045447">
            <w:pPr>
              <w:numPr>
                <w:ilvl w:val="0"/>
                <w:numId w:val="14"/>
              </w:numPr>
              <w:spacing w:line="276" w:lineRule="auto"/>
              <w:ind w:left="411" w:hanging="283"/>
              <w:jc w:val="both"/>
              <w:rPr>
                <w:rFonts w:cs="Calibri"/>
                <w:bCs/>
              </w:rPr>
            </w:pPr>
            <w:r w:rsidRPr="005C224A">
              <w:rPr>
                <w:rFonts w:cs="Calibri"/>
                <w:bCs/>
              </w:rPr>
              <w:t>brak dobrych rozwiązań komunikacyjnych poprawiających bezpieczeństwo (drogi jednokierunkowe, zmiana organizacji ruchu, kładki/tunele),</w:t>
            </w:r>
          </w:p>
          <w:p w:rsidR="00C61339" w:rsidRPr="005C224A" w:rsidRDefault="00C61339" w:rsidP="00045447">
            <w:pPr>
              <w:numPr>
                <w:ilvl w:val="0"/>
                <w:numId w:val="14"/>
              </w:numPr>
              <w:spacing w:line="276" w:lineRule="auto"/>
              <w:ind w:left="411" w:hanging="283"/>
              <w:jc w:val="both"/>
              <w:rPr>
                <w:rFonts w:cs="Calibri"/>
                <w:bCs/>
              </w:rPr>
            </w:pPr>
            <w:r w:rsidRPr="005C224A">
              <w:rPr>
                <w:rFonts w:cs="Calibri"/>
                <w:bCs/>
              </w:rPr>
              <w:t xml:space="preserve">niskie nakłady na regulację rzek, </w:t>
            </w:r>
            <w:r w:rsidRPr="005C224A">
              <w:rPr>
                <w:rFonts w:cs="Calibri"/>
                <w:bCs/>
              </w:rPr>
              <w:lastRenderedPageBreak/>
              <w:t>konieczność pozostawienia polderów,</w:t>
            </w:r>
          </w:p>
          <w:p w:rsidR="00C61339" w:rsidRPr="005C224A" w:rsidRDefault="00C61339" w:rsidP="00045447">
            <w:pPr>
              <w:numPr>
                <w:ilvl w:val="0"/>
                <w:numId w:val="14"/>
              </w:numPr>
              <w:spacing w:line="276" w:lineRule="auto"/>
              <w:ind w:left="411" w:hanging="283"/>
              <w:jc w:val="both"/>
              <w:rPr>
                <w:rFonts w:cs="Calibri"/>
                <w:bCs/>
              </w:rPr>
            </w:pPr>
            <w:r w:rsidRPr="005C224A">
              <w:rPr>
                <w:rFonts w:cs="Calibri"/>
                <w:bCs/>
              </w:rPr>
              <w:t>zagrożenie powodziowe, brak regulacji cieków wodnych,</w:t>
            </w:r>
          </w:p>
          <w:p w:rsidR="00C61339" w:rsidRPr="005C224A" w:rsidRDefault="00C61339" w:rsidP="00045447">
            <w:pPr>
              <w:numPr>
                <w:ilvl w:val="0"/>
                <w:numId w:val="14"/>
              </w:numPr>
              <w:spacing w:line="276" w:lineRule="auto"/>
              <w:ind w:left="411" w:hanging="283"/>
              <w:jc w:val="both"/>
              <w:rPr>
                <w:rFonts w:cs="Calibri"/>
                <w:bCs/>
              </w:rPr>
            </w:pPr>
            <w:r w:rsidRPr="005C224A">
              <w:rPr>
                <w:rFonts w:cs="Calibri"/>
                <w:bCs/>
              </w:rPr>
              <w:t>niska świadomość ekologiczna mieszkańców,</w:t>
            </w:r>
          </w:p>
          <w:p w:rsidR="00C61339" w:rsidRPr="005C224A" w:rsidRDefault="00C61339" w:rsidP="00045447">
            <w:pPr>
              <w:numPr>
                <w:ilvl w:val="0"/>
                <w:numId w:val="14"/>
              </w:numPr>
              <w:spacing w:line="276" w:lineRule="auto"/>
              <w:ind w:left="411" w:hanging="283"/>
              <w:jc w:val="both"/>
              <w:rPr>
                <w:rFonts w:cs="Calibri"/>
                <w:bCs/>
              </w:rPr>
            </w:pPr>
            <w:r w:rsidRPr="005C224A">
              <w:rPr>
                <w:rFonts w:cs="Calibri"/>
                <w:bCs/>
              </w:rPr>
              <w:t>postępująca degradacja i erozja zabytków i kapliczek przydrożnych,</w:t>
            </w:r>
          </w:p>
          <w:p w:rsidR="00C61339" w:rsidRPr="005C224A" w:rsidRDefault="00C61339" w:rsidP="00045447">
            <w:pPr>
              <w:numPr>
                <w:ilvl w:val="0"/>
                <w:numId w:val="14"/>
              </w:numPr>
              <w:spacing w:line="276" w:lineRule="auto"/>
              <w:ind w:left="411" w:hanging="283"/>
              <w:jc w:val="both"/>
              <w:rPr>
                <w:rFonts w:cs="Calibri"/>
                <w:bCs/>
              </w:rPr>
            </w:pPr>
            <w:r w:rsidRPr="005C224A">
              <w:rPr>
                <w:rFonts w:cs="Calibri"/>
                <w:bCs/>
              </w:rPr>
              <w:t>zły stan cmentarzy komunalnych,</w:t>
            </w:r>
          </w:p>
          <w:p w:rsidR="00C61339" w:rsidRPr="005C224A" w:rsidRDefault="00C61339" w:rsidP="00045447">
            <w:pPr>
              <w:numPr>
                <w:ilvl w:val="0"/>
                <w:numId w:val="14"/>
              </w:numPr>
              <w:spacing w:line="276" w:lineRule="auto"/>
              <w:ind w:left="411" w:hanging="283"/>
              <w:jc w:val="both"/>
              <w:rPr>
                <w:rFonts w:cs="Calibri"/>
                <w:bCs/>
              </w:rPr>
            </w:pPr>
            <w:r w:rsidRPr="005C224A">
              <w:rPr>
                <w:rFonts w:cs="Calibri"/>
                <w:bCs/>
              </w:rPr>
              <w:t>brak ośrodków kultury na obszarach wiejskich i na przedmieściach miast; niedoposażenie istniejących obiektów,</w:t>
            </w:r>
          </w:p>
          <w:p w:rsidR="00C61339" w:rsidRPr="005C224A" w:rsidRDefault="00C61339" w:rsidP="00045447">
            <w:pPr>
              <w:numPr>
                <w:ilvl w:val="0"/>
                <w:numId w:val="14"/>
              </w:numPr>
              <w:ind w:left="411" w:hanging="283"/>
              <w:jc w:val="both"/>
              <w:rPr>
                <w:rFonts w:cs="Calibri"/>
                <w:bCs/>
              </w:rPr>
            </w:pPr>
            <w:r w:rsidRPr="005C224A">
              <w:rPr>
                <w:rFonts w:cs="Calibri"/>
                <w:bCs/>
              </w:rPr>
              <w:t>niski poziom i/lub niedobór infrastruktury oświatowej i społecznej dla dzieci i młodzieży (żłobki, świetlice, place zabaw),</w:t>
            </w:r>
          </w:p>
          <w:p w:rsidR="00C61339" w:rsidRPr="005C224A" w:rsidRDefault="00C61339" w:rsidP="00045447">
            <w:pPr>
              <w:numPr>
                <w:ilvl w:val="0"/>
                <w:numId w:val="14"/>
              </w:numPr>
              <w:ind w:left="411" w:hanging="283"/>
              <w:jc w:val="both"/>
              <w:rPr>
                <w:rFonts w:cs="Calibri"/>
                <w:bCs/>
              </w:rPr>
            </w:pPr>
            <w:r w:rsidRPr="005C224A">
              <w:rPr>
                <w:rFonts w:cs="Calibri"/>
                <w:bCs/>
              </w:rPr>
              <w:t>brak i niska jakość infrastruktury sportowej i rekreacyjnej, w szczególności przy szkołach, brak możliwości zapewnienia kadry na tych obiektach,</w:t>
            </w:r>
          </w:p>
          <w:p w:rsidR="00C61339" w:rsidRPr="005C224A" w:rsidRDefault="00C61339" w:rsidP="00045447">
            <w:pPr>
              <w:numPr>
                <w:ilvl w:val="0"/>
                <w:numId w:val="14"/>
              </w:numPr>
              <w:ind w:left="411" w:hanging="283"/>
              <w:jc w:val="both"/>
              <w:rPr>
                <w:rFonts w:cs="Calibri"/>
                <w:bCs/>
              </w:rPr>
            </w:pPr>
            <w:r w:rsidRPr="005C224A">
              <w:rPr>
                <w:rFonts w:cs="Calibri"/>
                <w:bCs/>
              </w:rPr>
              <w:t>brak zorganizowanych bezpłatnych zajęć dla dzieci i młodzieży,</w:t>
            </w:r>
          </w:p>
          <w:p w:rsidR="00C61339" w:rsidRPr="005C224A" w:rsidRDefault="00C61339" w:rsidP="00045447">
            <w:pPr>
              <w:numPr>
                <w:ilvl w:val="0"/>
                <w:numId w:val="14"/>
              </w:numPr>
              <w:ind w:left="411" w:hanging="283"/>
              <w:jc w:val="both"/>
              <w:rPr>
                <w:rFonts w:cs="Calibri"/>
                <w:bCs/>
              </w:rPr>
            </w:pPr>
            <w:r w:rsidRPr="005C224A">
              <w:rPr>
                <w:rFonts w:cs="Calibri"/>
                <w:bCs/>
              </w:rPr>
              <w:t>brak świetlic wiejskich i zaplecza sportowego</w:t>
            </w:r>
          </w:p>
          <w:p w:rsidR="00C61339" w:rsidRPr="005C224A" w:rsidRDefault="00C61339" w:rsidP="00045447">
            <w:pPr>
              <w:numPr>
                <w:ilvl w:val="0"/>
                <w:numId w:val="14"/>
              </w:numPr>
              <w:ind w:left="411" w:hanging="283"/>
              <w:jc w:val="both"/>
              <w:rPr>
                <w:rFonts w:cs="Calibri"/>
                <w:bCs/>
              </w:rPr>
            </w:pPr>
            <w:r w:rsidRPr="005C224A">
              <w:rPr>
                <w:rFonts w:cs="Calibri"/>
                <w:bCs/>
              </w:rPr>
              <w:t>brak infrastruktury społecznej dla osób starszych (dom pobytu dziennego dla seniora, kluby seniora),</w:t>
            </w:r>
          </w:p>
          <w:p w:rsidR="00C61339" w:rsidRPr="005C224A" w:rsidRDefault="00C61339" w:rsidP="00045447">
            <w:pPr>
              <w:numPr>
                <w:ilvl w:val="0"/>
                <w:numId w:val="14"/>
              </w:numPr>
              <w:ind w:left="411" w:hanging="283"/>
              <w:jc w:val="both"/>
              <w:rPr>
                <w:rFonts w:cs="Calibri"/>
                <w:bCs/>
              </w:rPr>
            </w:pPr>
            <w:r w:rsidRPr="005C224A">
              <w:rPr>
                <w:rFonts w:cs="Calibri"/>
                <w:bCs/>
              </w:rPr>
              <w:t>brak odpowiedniej infrastruktury społecznej dla osób bezdomnych oraz uzależnionych od alkoholu (np. noclegownia, izba wytrzeźwień),</w:t>
            </w:r>
          </w:p>
          <w:p w:rsidR="00C61339" w:rsidRPr="005C224A" w:rsidRDefault="00C61339" w:rsidP="00045447">
            <w:pPr>
              <w:numPr>
                <w:ilvl w:val="0"/>
                <w:numId w:val="14"/>
              </w:numPr>
              <w:ind w:left="411" w:hanging="283"/>
              <w:jc w:val="both"/>
              <w:rPr>
                <w:rFonts w:cs="Calibri"/>
                <w:bCs/>
              </w:rPr>
            </w:pPr>
            <w:r w:rsidRPr="005C224A">
              <w:rPr>
                <w:rFonts w:cs="Calibri"/>
                <w:bCs/>
              </w:rPr>
              <w:t>brak bezpłatnego dostępu do Internetu (darmowe  hotspoty),</w:t>
            </w:r>
          </w:p>
          <w:p w:rsidR="00C61339" w:rsidRPr="005C224A" w:rsidRDefault="00C61339" w:rsidP="00045447">
            <w:pPr>
              <w:numPr>
                <w:ilvl w:val="0"/>
                <w:numId w:val="14"/>
              </w:numPr>
              <w:ind w:left="411" w:hanging="283"/>
              <w:jc w:val="both"/>
              <w:rPr>
                <w:rFonts w:cs="Calibri"/>
                <w:bCs/>
              </w:rPr>
            </w:pPr>
            <w:r w:rsidRPr="005C224A">
              <w:rPr>
                <w:rFonts w:cs="Calibri"/>
                <w:bCs/>
              </w:rPr>
              <w:t>niski poziom cyfryzacji w administracji (usługi dla mieszkańców czy przedsiębiorców),</w:t>
            </w:r>
          </w:p>
          <w:p w:rsidR="00C61339" w:rsidRPr="005C224A" w:rsidRDefault="00C61339" w:rsidP="00045447">
            <w:pPr>
              <w:numPr>
                <w:ilvl w:val="0"/>
                <w:numId w:val="14"/>
              </w:numPr>
              <w:ind w:left="411" w:hanging="283"/>
              <w:jc w:val="both"/>
              <w:rPr>
                <w:rFonts w:cs="Calibri"/>
                <w:bCs/>
              </w:rPr>
            </w:pPr>
            <w:r w:rsidRPr="005C224A">
              <w:rPr>
                <w:rFonts w:cs="Calibri"/>
                <w:bCs/>
              </w:rPr>
              <w:t>słabo rozwinięta działalność usługowa,</w:t>
            </w:r>
          </w:p>
          <w:p w:rsidR="00C61339" w:rsidRPr="005C224A" w:rsidRDefault="00C61339" w:rsidP="00045447">
            <w:pPr>
              <w:numPr>
                <w:ilvl w:val="0"/>
                <w:numId w:val="14"/>
              </w:numPr>
              <w:ind w:left="411" w:hanging="283"/>
              <w:jc w:val="both"/>
              <w:rPr>
                <w:rFonts w:cs="Calibri"/>
                <w:bCs/>
              </w:rPr>
            </w:pPr>
            <w:r w:rsidRPr="005C224A">
              <w:rPr>
                <w:rFonts w:cs="Calibri"/>
                <w:bCs/>
              </w:rPr>
              <w:t>biurokracja i przepisy prawne utrudniające rozwój NGO’os,</w:t>
            </w:r>
          </w:p>
          <w:p w:rsidR="00C61339" w:rsidRPr="005C224A" w:rsidRDefault="00C61339" w:rsidP="00045447">
            <w:pPr>
              <w:numPr>
                <w:ilvl w:val="0"/>
                <w:numId w:val="14"/>
              </w:numPr>
              <w:ind w:left="411" w:hanging="283"/>
              <w:jc w:val="both"/>
              <w:rPr>
                <w:rFonts w:cs="Calibri"/>
                <w:bCs/>
              </w:rPr>
            </w:pPr>
            <w:r w:rsidRPr="005C224A">
              <w:rPr>
                <w:rFonts w:cs="Calibri"/>
                <w:bCs/>
              </w:rPr>
              <w:t>niedostateczne dofinansowanie organizacji pozarządowych,</w:t>
            </w:r>
          </w:p>
          <w:p w:rsidR="00C61339" w:rsidRPr="005C224A" w:rsidRDefault="00C61339" w:rsidP="00045447">
            <w:pPr>
              <w:numPr>
                <w:ilvl w:val="0"/>
                <w:numId w:val="14"/>
              </w:numPr>
              <w:ind w:left="411" w:hanging="283"/>
              <w:jc w:val="both"/>
              <w:rPr>
                <w:rFonts w:cs="Calibri"/>
                <w:bCs/>
              </w:rPr>
            </w:pPr>
            <w:r w:rsidRPr="005C224A">
              <w:rPr>
                <w:rFonts w:cs="Calibri"/>
                <w:bCs/>
              </w:rPr>
              <w:t>słabe wsparcie merytoryczno-finansowe dla osób prowadzących działalność gospodarczą (mikro</w:t>
            </w:r>
            <w:r w:rsidR="00F0121A" w:rsidRPr="005C224A">
              <w:rPr>
                <w:rFonts w:cs="Calibri"/>
                <w:bCs/>
              </w:rPr>
              <w:t xml:space="preserve"> </w:t>
            </w:r>
            <w:r w:rsidRPr="005C224A">
              <w:rPr>
                <w:rFonts w:cs="Calibri"/>
                <w:bCs/>
              </w:rPr>
              <w:t>przedsiębiorców),</w:t>
            </w:r>
          </w:p>
          <w:p w:rsidR="00C61339" w:rsidRPr="005C224A" w:rsidRDefault="00C61339" w:rsidP="00045447">
            <w:pPr>
              <w:numPr>
                <w:ilvl w:val="0"/>
                <w:numId w:val="14"/>
              </w:numPr>
              <w:ind w:left="411" w:hanging="283"/>
              <w:jc w:val="both"/>
              <w:rPr>
                <w:rFonts w:cs="Calibri"/>
                <w:bCs/>
              </w:rPr>
            </w:pPr>
            <w:r w:rsidRPr="005C224A">
              <w:rPr>
                <w:rFonts w:cs="Calibri"/>
                <w:bCs/>
              </w:rPr>
              <w:t>słaba współpraca pomiędzy JST a sektorem gospodarczym,</w:t>
            </w:r>
          </w:p>
          <w:p w:rsidR="00C61339" w:rsidRPr="005C224A" w:rsidRDefault="00C61339" w:rsidP="00045447">
            <w:pPr>
              <w:numPr>
                <w:ilvl w:val="0"/>
                <w:numId w:val="14"/>
              </w:numPr>
              <w:ind w:left="411" w:hanging="283"/>
              <w:jc w:val="both"/>
              <w:rPr>
                <w:rFonts w:cs="Calibri"/>
                <w:bCs/>
              </w:rPr>
            </w:pPr>
            <w:r w:rsidRPr="005C224A">
              <w:rPr>
                <w:rFonts w:cs="Calibri"/>
                <w:bCs/>
              </w:rPr>
              <w:t>brak współpracy pomiędzy przedsiębiorcami, szczególnie w branży turystycznej (</w:t>
            </w:r>
            <w:r w:rsidR="00E74652" w:rsidRPr="005C224A">
              <w:rPr>
                <w:rFonts w:cs="Calibri"/>
                <w:bCs/>
              </w:rPr>
              <w:t>około turystycznej</w:t>
            </w:r>
            <w:r w:rsidRPr="005C224A">
              <w:rPr>
                <w:rFonts w:cs="Calibri"/>
                <w:bCs/>
              </w:rPr>
              <w:t>),</w:t>
            </w:r>
          </w:p>
          <w:p w:rsidR="00C61339" w:rsidRPr="005C224A" w:rsidRDefault="00C61339" w:rsidP="00045447">
            <w:pPr>
              <w:numPr>
                <w:ilvl w:val="0"/>
                <w:numId w:val="14"/>
              </w:numPr>
              <w:ind w:left="411" w:hanging="283"/>
              <w:jc w:val="both"/>
              <w:rPr>
                <w:rFonts w:cs="Calibri"/>
                <w:bCs/>
              </w:rPr>
            </w:pPr>
            <w:r w:rsidRPr="005C224A">
              <w:rPr>
                <w:rFonts w:cs="Calibri"/>
                <w:bCs/>
              </w:rPr>
              <w:t>słaby przepływ informacji pomiędzy członkami społeczności lokalnej,</w:t>
            </w:r>
          </w:p>
          <w:p w:rsidR="00C61339" w:rsidRPr="005C224A" w:rsidRDefault="00C61339" w:rsidP="00045447">
            <w:pPr>
              <w:numPr>
                <w:ilvl w:val="0"/>
                <w:numId w:val="14"/>
              </w:numPr>
              <w:ind w:left="411" w:hanging="283"/>
              <w:jc w:val="both"/>
              <w:rPr>
                <w:rFonts w:cs="Calibri"/>
                <w:bCs/>
              </w:rPr>
            </w:pPr>
            <w:r w:rsidRPr="005C224A">
              <w:rPr>
                <w:rFonts w:cs="Calibri"/>
                <w:bCs/>
              </w:rPr>
              <w:t xml:space="preserve">niski poziom przedsiębiorczości u osób </w:t>
            </w:r>
            <w:r w:rsidRPr="005C224A">
              <w:rPr>
                <w:rFonts w:cs="Calibri"/>
                <w:bCs/>
              </w:rPr>
              <w:lastRenderedPageBreak/>
              <w:t>młodych, zwłaszcza absolwentów szkół, duży odsetek pozostających bez pracy),</w:t>
            </w:r>
          </w:p>
          <w:p w:rsidR="00C61339" w:rsidRPr="005C224A" w:rsidRDefault="00C61339" w:rsidP="00045447">
            <w:pPr>
              <w:numPr>
                <w:ilvl w:val="0"/>
                <w:numId w:val="14"/>
              </w:numPr>
              <w:ind w:left="411" w:hanging="283"/>
              <w:jc w:val="both"/>
              <w:rPr>
                <w:rFonts w:cs="Calibri"/>
                <w:bCs/>
              </w:rPr>
            </w:pPr>
            <w:r w:rsidRPr="005C224A">
              <w:rPr>
                <w:rFonts w:cs="Calibri"/>
                <w:bCs/>
              </w:rPr>
              <w:t>małe zróżnicowanie kierunków działalności przedsiębiorców,</w:t>
            </w:r>
          </w:p>
          <w:p w:rsidR="00C61339" w:rsidRPr="005C224A" w:rsidRDefault="00C61339" w:rsidP="00045447">
            <w:pPr>
              <w:numPr>
                <w:ilvl w:val="0"/>
                <w:numId w:val="14"/>
              </w:numPr>
              <w:ind w:left="411" w:hanging="283"/>
              <w:jc w:val="both"/>
              <w:rPr>
                <w:rFonts w:cs="Calibri"/>
                <w:bCs/>
              </w:rPr>
            </w:pPr>
            <w:r w:rsidRPr="005C224A">
              <w:rPr>
                <w:rFonts w:cs="Calibri"/>
                <w:bCs/>
              </w:rPr>
              <w:t>kurczący się rynek pracy, silna konkurencja ze strony dużych podmiotów gospodarczych (szczególnie w handlu),</w:t>
            </w:r>
          </w:p>
          <w:p w:rsidR="00C61339" w:rsidRPr="005C224A" w:rsidRDefault="00C61339" w:rsidP="00045447">
            <w:pPr>
              <w:numPr>
                <w:ilvl w:val="0"/>
                <w:numId w:val="14"/>
              </w:numPr>
              <w:ind w:left="411" w:hanging="283"/>
              <w:jc w:val="both"/>
              <w:rPr>
                <w:rFonts w:cs="Calibri"/>
                <w:bCs/>
              </w:rPr>
            </w:pPr>
            <w:r w:rsidRPr="005C224A">
              <w:rPr>
                <w:rFonts w:cs="Calibri"/>
                <w:bCs/>
              </w:rPr>
              <w:t>brak miejsc pracy i bezrobocie strukturalne,</w:t>
            </w:r>
          </w:p>
          <w:p w:rsidR="00C61339" w:rsidRPr="005C224A" w:rsidRDefault="00C61339" w:rsidP="00045447">
            <w:pPr>
              <w:numPr>
                <w:ilvl w:val="0"/>
                <w:numId w:val="14"/>
              </w:numPr>
              <w:ind w:left="411" w:hanging="283"/>
              <w:jc w:val="both"/>
              <w:rPr>
                <w:rFonts w:cs="Calibri"/>
                <w:bCs/>
              </w:rPr>
            </w:pPr>
            <w:r w:rsidRPr="005C224A">
              <w:rPr>
                <w:rFonts w:cs="Calibri"/>
                <w:bCs/>
              </w:rPr>
              <w:t>brak aktywizacji zawodowej osób powyżej 50 roku życia,</w:t>
            </w:r>
          </w:p>
          <w:p w:rsidR="00C61339" w:rsidRPr="005C224A" w:rsidRDefault="00C61339" w:rsidP="00045447">
            <w:pPr>
              <w:numPr>
                <w:ilvl w:val="0"/>
                <w:numId w:val="14"/>
              </w:numPr>
              <w:ind w:left="411" w:hanging="283"/>
              <w:jc w:val="both"/>
              <w:rPr>
                <w:rFonts w:cs="Calibri"/>
                <w:bCs/>
              </w:rPr>
            </w:pPr>
            <w:r w:rsidRPr="005C224A">
              <w:rPr>
                <w:rFonts w:cs="Calibri"/>
                <w:bCs/>
              </w:rPr>
              <w:t>brak działań związanych z integracją międzypokoleniową/społeczną pomiędzy dziećmi/młodzieżą i osobami starszymi,</w:t>
            </w:r>
          </w:p>
          <w:p w:rsidR="00C61339" w:rsidRPr="005C224A" w:rsidRDefault="00C61339" w:rsidP="00045447">
            <w:pPr>
              <w:numPr>
                <w:ilvl w:val="0"/>
                <w:numId w:val="14"/>
              </w:numPr>
              <w:ind w:left="411" w:hanging="283"/>
              <w:jc w:val="both"/>
              <w:rPr>
                <w:rFonts w:cs="Calibri"/>
                <w:bCs/>
              </w:rPr>
            </w:pPr>
            <w:r w:rsidRPr="005C224A">
              <w:rPr>
                <w:rFonts w:cs="Calibri"/>
                <w:bCs/>
              </w:rPr>
              <w:t>istniejące bariery architektoniczne dla osób niepełnosprawnych,</w:t>
            </w:r>
          </w:p>
          <w:p w:rsidR="00C61339" w:rsidRPr="005C224A" w:rsidRDefault="00C61339" w:rsidP="00045447">
            <w:pPr>
              <w:numPr>
                <w:ilvl w:val="0"/>
                <w:numId w:val="14"/>
              </w:numPr>
              <w:ind w:left="411" w:hanging="283"/>
              <w:jc w:val="both"/>
              <w:rPr>
                <w:rFonts w:cs="Calibri"/>
                <w:bCs/>
              </w:rPr>
            </w:pPr>
            <w:r w:rsidRPr="005C224A">
              <w:rPr>
                <w:rFonts w:cs="Calibri"/>
                <w:bCs/>
              </w:rPr>
              <w:t>brak monitoringu w centrach wsi – brak poczucia bezpieczeństwa,</w:t>
            </w:r>
          </w:p>
          <w:p w:rsidR="00C61339" w:rsidRPr="005C224A" w:rsidRDefault="00C61339" w:rsidP="00045447">
            <w:pPr>
              <w:numPr>
                <w:ilvl w:val="0"/>
                <w:numId w:val="14"/>
              </w:numPr>
              <w:ind w:left="411" w:hanging="283"/>
              <w:jc w:val="both"/>
              <w:rPr>
                <w:rFonts w:cs="Calibri"/>
                <w:bCs/>
              </w:rPr>
            </w:pPr>
            <w:r w:rsidRPr="005C224A">
              <w:rPr>
                <w:rFonts w:cs="Calibri"/>
                <w:bCs/>
              </w:rPr>
              <w:t>brak schroniska dla zwierząt,</w:t>
            </w:r>
          </w:p>
          <w:p w:rsidR="00C61339" w:rsidRPr="005C224A" w:rsidRDefault="00C61339" w:rsidP="00045447">
            <w:pPr>
              <w:numPr>
                <w:ilvl w:val="0"/>
                <w:numId w:val="14"/>
              </w:numPr>
              <w:ind w:left="411" w:hanging="283"/>
              <w:jc w:val="both"/>
              <w:rPr>
                <w:rFonts w:cs="Calibri"/>
                <w:bCs/>
              </w:rPr>
            </w:pPr>
            <w:r w:rsidRPr="005C224A">
              <w:rPr>
                <w:rFonts w:cs="Calibri"/>
                <w:bCs/>
              </w:rPr>
              <w:t>brak punktów skupu płodów rolnych,</w:t>
            </w:r>
          </w:p>
          <w:p w:rsidR="00C61339" w:rsidRPr="005C224A" w:rsidRDefault="00C61339" w:rsidP="00045447">
            <w:pPr>
              <w:numPr>
                <w:ilvl w:val="0"/>
                <w:numId w:val="14"/>
              </w:numPr>
              <w:ind w:left="411" w:hanging="283"/>
              <w:jc w:val="both"/>
              <w:rPr>
                <w:rFonts w:cs="Calibri"/>
                <w:bCs/>
              </w:rPr>
            </w:pPr>
            <w:r w:rsidRPr="005C224A">
              <w:rPr>
                <w:rFonts w:cs="Calibri"/>
                <w:bCs/>
              </w:rPr>
              <w:t>mała liczba gospodarstw agroturystycznych,</w:t>
            </w:r>
          </w:p>
          <w:p w:rsidR="00C61339" w:rsidRPr="005C224A" w:rsidRDefault="00C61339" w:rsidP="00045447">
            <w:pPr>
              <w:numPr>
                <w:ilvl w:val="0"/>
                <w:numId w:val="14"/>
              </w:numPr>
              <w:ind w:left="411" w:hanging="283"/>
              <w:jc w:val="both"/>
              <w:rPr>
                <w:rFonts w:cs="Calibri"/>
                <w:bCs/>
              </w:rPr>
            </w:pPr>
            <w:r w:rsidRPr="005C224A">
              <w:rPr>
                <w:rFonts w:cs="Calibri"/>
                <w:bCs/>
              </w:rPr>
              <w:t>upadające rolnictwo,</w:t>
            </w:r>
          </w:p>
          <w:p w:rsidR="00C61339" w:rsidRPr="005C224A" w:rsidRDefault="00C61339" w:rsidP="00045447">
            <w:pPr>
              <w:numPr>
                <w:ilvl w:val="0"/>
                <w:numId w:val="14"/>
              </w:numPr>
              <w:ind w:left="411" w:hanging="283"/>
              <w:jc w:val="both"/>
              <w:rPr>
                <w:rFonts w:cs="Calibri"/>
                <w:bCs/>
              </w:rPr>
            </w:pPr>
            <w:r w:rsidRPr="005C224A">
              <w:rPr>
                <w:rFonts w:cs="Calibri"/>
                <w:bCs/>
              </w:rPr>
              <w:t>brak sklepów ze zdrową żywnością,</w:t>
            </w:r>
          </w:p>
          <w:p w:rsidR="00C61339" w:rsidRPr="005C224A" w:rsidRDefault="00C61339" w:rsidP="00045447">
            <w:pPr>
              <w:numPr>
                <w:ilvl w:val="0"/>
                <w:numId w:val="14"/>
              </w:numPr>
              <w:ind w:left="411" w:hanging="283"/>
              <w:jc w:val="both"/>
              <w:rPr>
                <w:rFonts w:cs="Calibri"/>
                <w:bCs/>
              </w:rPr>
            </w:pPr>
            <w:r w:rsidRPr="005C224A">
              <w:rPr>
                <w:rFonts w:cs="Calibri"/>
                <w:bCs/>
              </w:rPr>
              <w:t>niska estetyka zabudowań – zabudowa rozproszona,</w:t>
            </w:r>
          </w:p>
          <w:p w:rsidR="00C61339" w:rsidRPr="005C224A" w:rsidRDefault="00C61339" w:rsidP="00045447">
            <w:pPr>
              <w:numPr>
                <w:ilvl w:val="0"/>
                <w:numId w:val="14"/>
              </w:numPr>
              <w:ind w:left="411" w:hanging="283"/>
              <w:jc w:val="both"/>
              <w:rPr>
                <w:rFonts w:cs="Calibri"/>
                <w:bCs/>
              </w:rPr>
            </w:pPr>
            <w:r w:rsidRPr="005C224A">
              <w:rPr>
                <w:rFonts w:cs="Calibri"/>
                <w:bCs/>
              </w:rPr>
              <w:t>brak informacji o możliwości pozyskiwania środków zewnętrznych,</w:t>
            </w:r>
          </w:p>
          <w:p w:rsidR="00C61339" w:rsidRPr="005C224A" w:rsidRDefault="00C61339" w:rsidP="00045447">
            <w:pPr>
              <w:numPr>
                <w:ilvl w:val="0"/>
                <w:numId w:val="14"/>
              </w:numPr>
              <w:ind w:left="411" w:hanging="283"/>
              <w:jc w:val="both"/>
              <w:rPr>
                <w:rFonts w:cs="Calibri"/>
                <w:bCs/>
              </w:rPr>
            </w:pPr>
            <w:r w:rsidRPr="005C224A">
              <w:rPr>
                <w:rFonts w:cs="Calibri"/>
                <w:bCs/>
              </w:rPr>
              <w:t>mała ilość inwestycji – słabe wykorzystanie terenów pod inwestycje,</w:t>
            </w:r>
          </w:p>
          <w:p w:rsidR="00C61339" w:rsidRPr="005C224A" w:rsidRDefault="00C61339" w:rsidP="00045447">
            <w:pPr>
              <w:numPr>
                <w:ilvl w:val="0"/>
                <w:numId w:val="14"/>
              </w:numPr>
              <w:ind w:left="411" w:hanging="283"/>
              <w:jc w:val="both"/>
              <w:rPr>
                <w:rFonts w:cs="Calibri"/>
                <w:bCs/>
              </w:rPr>
            </w:pPr>
            <w:r w:rsidRPr="005C224A">
              <w:rPr>
                <w:rFonts w:cs="Calibri"/>
                <w:bCs/>
              </w:rPr>
              <w:t>słaba oferta turystyczna i agroturystyczna i jej niewystarczająca promocja</w:t>
            </w:r>
          </w:p>
          <w:p w:rsidR="00C61339" w:rsidRPr="005C224A" w:rsidRDefault="00C61339" w:rsidP="00045447">
            <w:pPr>
              <w:numPr>
                <w:ilvl w:val="0"/>
                <w:numId w:val="14"/>
              </w:numPr>
              <w:ind w:left="411" w:hanging="283"/>
              <w:jc w:val="both"/>
              <w:rPr>
                <w:rFonts w:cs="Calibri"/>
                <w:bCs/>
              </w:rPr>
            </w:pPr>
            <w:r w:rsidRPr="005C224A">
              <w:rPr>
                <w:rFonts w:cs="Calibri"/>
                <w:bCs/>
              </w:rPr>
              <w:t>brak obsługi turystów w prawdziwych gospodarstwach agroturystycznych</w:t>
            </w:r>
          </w:p>
          <w:p w:rsidR="00C61339" w:rsidRPr="005C224A" w:rsidRDefault="00C61339" w:rsidP="00045447">
            <w:pPr>
              <w:numPr>
                <w:ilvl w:val="0"/>
                <w:numId w:val="14"/>
              </w:numPr>
              <w:ind w:left="411" w:hanging="283"/>
              <w:jc w:val="both"/>
              <w:rPr>
                <w:rFonts w:cs="Calibri"/>
                <w:bCs/>
              </w:rPr>
            </w:pPr>
            <w:r w:rsidRPr="005C224A">
              <w:rPr>
                <w:rFonts w:cs="Calibri"/>
                <w:bCs/>
              </w:rPr>
              <w:t>ograniczona dostępność do lekarzy – specjalistów,</w:t>
            </w:r>
          </w:p>
          <w:p w:rsidR="00C61339" w:rsidRPr="005C224A" w:rsidRDefault="00C61339" w:rsidP="00045447">
            <w:pPr>
              <w:numPr>
                <w:ilvl w:val="0"/>
                <w:numId w:val="14"/>
              </w:numPr>
              <w:ind w:left="411" w:hanging="283"/>
              <w:jc w:val="both"/>
              <w:rPr>
                <w:rFonts w:cs="Calibri"/>
                <w:bCs/>
              </w:rPr>
            </w:pPr>
            <w:r w:rsidRPr="005C224A">
              <w:rPr>
                <w:rFonts w:cs="Calibri"/>
                <w:bCs/>
              </w:rPr>
              <w:t>brak dostępu dzieci do specjalistów takich jak logopeda, psycholog,</w:t>
            </w:r>
          </w:p>
          <w:p w:rsidR="00C61339" w:rsidRPr="005C224A" w:rsidRDefault="00C61339" w:rsidP="00045447">
            <w:pPr>
              <w:numPr>
                <w:ilvl w:val="0"/>
                <w:numId w:val="14"/>
              </w:numPr>
              <w:ind w:left="411" w:hanging="283"/>
              <w:jc w:val="both"/>
              <w:rPr>
                <w:rFonts w:cs="Calibri"/>
                <w:bCs/>
              </w:rPr>
            </w:pPr>
            <w:r w:rsidRPr="005C224A">
              <w:rPr>
                <w:rFonts w:cs="Calibri"/>
                <w:bCs/>
              </w:rPr>
              <w:t>brak bezpłatnych dostępności do badań specjalistycznych</w:t>
            </w:r>
          </w:p>
        </w:tc>
      </w:tr>
      <w:tr w:rsidR="00C61339" w:rsidRPr="005C224A" w:rsidTr="002A672E">
        <w:tc>
          <w:tcPr>
            <w:tcW w:w="7763" w:type="dxa"/>
            <w:shd w:val="clear" w:color="auto" w:fill="92D050"/>
          </w:tcPr>
          <w:p w:rsidR="00C61339" w:rsidRPr="005C224A" w:rsidRDefault="00C61339" w:rsidP="00C61339">
            <w:pPr>
              <w:spacing w:after="200" w:line="276" w:lineRule="auto"/>
              <w:jc w:val="both"/>
              <w:rPr>
                <w:rFonts w:cs="Calibri"/>
                <w:b/>
                <w:bCs/>
              </w:rPr>
            </w:pPr>
            <w:r w:rsidRPr="005C224A">
              <w:rPr>
                <w:rFonts w:cs="Calibri"/>
                <w:b/>
                <w:bCs/>
              </w:rPr>
              <w:lastRenderedPageBreak/>
              <w:t>O (Szanse)</w:t>
            </w:r>
          </w:p>
        </w:tc>
        <w:tc>
          <w:tcPr>
            <w:tcW w:w="6522" w:type="dxa"/>
            <w:shd w:val="clear" w:color="auto" w:fill="92D050"/>
          </w:tcPr>
          <w:p w:rsidR="002C3E02" w:rsidRPr="005C224A" w:rsidRDefault="00C61339" w:rsidP="00C61339">
            <w:pPr>
              <w:spacing w:after="200" w:line="276" w:lineRule="auto"/>
              <w:jc w:val="both"/>
              <w:rPr>
                <w:rFonts w:cs="Calibri"/>
                <w:b/>
                <w:bCs/>
              </w:rPr>
            </w:pPr>
            <w:r w:rsidRPr="005C224A">
              <w:rPr>
                <w:rFonts w:cs="Calibri"/>
                <w:b/>
                <w:bCs/>
              </w:rPr>
              <w:t>T (Zagrożenia)</w:t>
            </w:r>
          </w:p>
          <w:p w:rsidR="00C61339" w:rsidRPr="005C224A" w:rsidRDefault="00C61339" w:rsidP="002C3E02">
            <w:pPr>
              <w:rPr>
                <w:rFonts w:cs="Calibri"/>
              </w:rPr>
            </w:pPr>
          </w:p>
        </w:tc>
      </w:tr>
      <w:tr w:rsidR="00C61339" w:rsidRPr="005C224A" w:rsidTr="00B51159">
        <w:trPr>
          <w:trHeight w:val="3534"/>
        </w:trPr>
        <w:tc>
          <w:tcPr>
            <w:tcW w:w="7763" w:type="dxa"/>
            <w:shd w:val="clear" w:color="auto" w:fill="EEECE1" w:themeFill="background2"/>
          </w:tcPr>
          <w:p w:rsidR="00C61339" w:rsidRPr="005C224A" w:rsidRDefault="00C61339" w:rsidP="00045447">
            <w:pPr>
              <w:numPr>
                <w:ilvl w:val="0"/>
                <w:numId w:val="12"/>
              </w:numPr>
              <w:ind w:left="426" w:hanging="284"/>
              <w:jc w:val="both"/>
              <w:rPr>
                <w:rFonts w:cs="Calibri"/>
                <w:bCs/>
              </w:rPr>
            </w:pPr>
            <w:r w:rsidRPr="005C224A">
              <w:rPr>
                <w:rFonts w:cs="Calibri"/>
                <w:bCs/>
              </w:rPr>
              <w:lastRenderedPageBreak/>
              <w:t>wykorzystanie środków zewnętrznych na rozwój obszaru LGD,</w:t>
            </w:r>
          </w:p>
          <w:p w:rsidR="00C61339" w:rsidRPr="005C224A" w:rsidRDefault="00C61339" w:rsidP="00045447">
            <w:pPr>
              <w:numPr>
                <w:ilvl w:val="0"/>
                <w:numId w:val="12"/>
              </w:numPr>
              <w:ind w:left="426" w:hanging="284"/>
              <w:jc w:val="both"/>
              <w:rPr>
                <w:rFonts w:cs="Calibri"/>
                <w:bCs/>
              </w:rPr>
            </w:pPr>
            <w:r w:rsidRPr="005C224A">
              <w:rPr>
                <w:rFonts w:cs="Calibri"/>
                <w:bCs/>
              </w:rPr>
              <w:t>wykorzystanie położenia geograficznego, infrastruktury drogowej o znaczeniu krajowym i międzynarodowym (bliskość dużych miast i popularnych ośrodków) i istniejących walorów przyrodniczych oraz infrastruktury turystycznej/rekreacyjnej,</w:t>
            </w:r>
          </w:p>
          <w:p w:rsidR="00C61339" w:rsidRPr="005C224A" w:rsidRDefault="00C61339" w:rsidP="00045447">
            <w:pPr>
              <w:numPr>
                <w:ilvl w:val="0"/>
                <w:numId w:val="12"/>
              </w:numPr>
              <w:ind w:left="426" w:hanging="284"/>
              <w:jc w:val="both"/>
              <w:rPr>
                <w:rFonts w:cs="Calibri"/>
                <w:bCs/>
              </w:rPr>
            </w:pPr>
            <w:r w:rsidRPr="005C224A">
              <w:rPr>
                <w:rFonts w:cs="Calibri"/>
                <w:bCs/>
              </w:rPr>
              <w:t>rozwój turystyki, w tym weekendowej, przy wykorzystaniu tradycji obszaru oraz lokalnych atrakcji turystycznych ( np. Zalew Dobczycki )</w:t>
            </w:r>
          </w:p>
          <w:p w:rsidR="00C61339" w:rsidRPr="005C224A" w:rsidRDefault="00C61339" w:rsidP="00045447">
            <w:pPr>
              <w:numPr>
                <w:ilvl w:val="0"/>
                <w:numId w:val="12"/>
              </w:numPr>
              <w:ind w:left="426" w:hanging="284"/>
              <w:jc w:val="both"/>
              <w:rPr>
                <w:rFonts w:cs="Calibri"/>
                <w:bCs/>
              </w:rPr>
            </w:pPr>
            <w:r w:rsidRPr="005C224A">
              <w:rPr>
                <w:rFonts w:cs="Calibri"/>
                <w:bCs/>
              </w:rPr>
              <w:t>poprawa jakości infrastruktury sportowej i turystycznej,</w:t>
            </w:r>
          </w:p>
          <w:p w:rsidR="00C61339" w:rsidRPr="005C224A" w:rsidRDefault="00C61339" w:rsidP="00045447">
            <w:pPr>
              <w:numPr>
                <w:ilvl w:val="0"/>
                <w:numId w:val="12"/>
              </w:numPr>
              <w:ind w:left="426" w:hanging="284"/>
              <w:jc w:val="both"/>
              <w:rPr>
                <w:rFonts w:cs="Calibri"/>
                <w:bCs/>
              </w:rPr>
            </w:pPr>
            <w:r w:rsidRPr="005C224A">
              <w:rPr>
                <w:rFonts w:cs="Calibri"/>
                <w:bCs/>
              </w:rPr>
              <w:t>poprawa stanu środowiska naturalnego – czyste powietrze, infrastruktura OZE i wodno-ściekowa,</w:t>
            </w:r>
          </w:p>
          <w:p w:rsidR="00C61339" w:rsidRPr="005C224A" w:rsidRDefault="00C61339" w:rsidP="00045447">
            <w:pPr>
              <w:numPr>
                <w:ilvl w:val="0"/>
                <w:numId w:val="12"/>
              </w:numPr>
              <w:ind w:left="426" w:hanging="284"/>
              <w:jc w:val="both"/>
              <w:rPr>
                <w:rFonts w:cs="Calibri"/>
                <w:bCs/>
              </w:rPr>
            </w:pPr>
            <w:r w:rsidRPr="005C224A">
              <w:rPr>
                <w:rFonts w:cs="Calibri"/>
                <w:bCs/>
              </w:rPr>
              <w:t>migracja mieszkańców na obszar LGD,</w:t>
            </w:r>
          </w:p>
          <w:p w:rsidR="00C61339" w:rsidRPr="005C224A" w:rsidRDefault="00C61339" w:rsidP="00045447">
            <w:pPr>
              <w:numPr>
                <w:ilvl w:val="0"/>
                <w:numId w:val="12"/>
              </w:numPr>
              <w:ind w:left="426" w:hanging="284"/>
              <w:jc w:val="both"/>
              <w:rPr>
                <w:rFonts w:cs="Calibri"/>
                <w:bCs/>
              </w:rPr>
            </w:pPr>
            <w:r w:rsidRPr="005C224A">
              <w:rPr>
                <w:rFonts w:cs="Calibri"/>
                <w:bCs/>
              </w:rPr>
              <w:t>wzrastająca atrakcyjność gmin pod kątem zamieszkania, zatrudnienia i prowadzenia działalności gospodarczej (strefy),</w:t>
            </w:r>
          </w:p>
          <w:p w:rsidR="00C61339" w:rsidRPr="005C224A" w:rsidRDefault="00C61339" w:rsidP="00045447">
            <w:pPr>
              <w:numPr>
                <w:ilvl w:val="0"/>
                <w:numId w:val="12"/>
              </w:numPr>
              <w:ind w:left="426" w:hanging="284"/>
              <w:jc w:val="both"/>
              <w:rPr>
                <w:rFonts w:cs="Calibri"/>
                <w:bCs/>
              </w:rPr>
            </w:pPr>
            <w:r w:rsidRPr="005C224A">
              <w:rPr>
                <w:rFonts w:cs="Calibri"/>
                <w:bCs/>
              </w:rPr>
              <w:t>informatyzacja obszaru (poprawa dostępu do Internetu i zdolności jego wykorzystania,</w:t>
            </w:r>
          </w:p>
          <w:p w:rsidR="00C61339" w:rsidRPr="005C224A" w:rsidRDefault="00C61339" w:rsidP="00045447">
            <w:pPr>
              <w:numPr>
                <w:ilvl w:val="0"/>
                <w:numId w:val="12"/>
              </w:numPr>
              <w:ind w:left="426" w:hanging="284"/>
              <w:jc w:val="both"/>
              <w:rPr>
                <w:rFonts w:cs="Calibri"/>
                <w:bCs/>
              </w:rPr>
            </w:pPr>
            <w:r w:rsidRPr="005C224A">
              <w:rPr>
                <w:rFonts w:cs="Calibri"/>
                <w:bCs/>
              </w:rPr>
              <w:t>rozwój sieci opieki nad dziećmi,</w:t>
            </w:r>
          </w:p>
          <w:p w:rsidR="00C61339" w:rsidRPr="005C224A" w:rsidRDefault="00C61339" w:rsidP="00045447">
            <w:pPr>
              <w:numPr>
                <w:ilvl w:val="0"/>
                <w:numId w:val="12"/>
              </w:numPr>
              <w:ind w:left="426" w:hanging="284"/>
              <w:jc w:val="both"/>
              <w:rPr>
                <w:rFonts w:cs="Calibri"/>
                <w:bCs/>
              </w:rPr>
            </w:pPr>
            <w:r w:rsidRPr="005C224A">
              <w:rPr>
                <w:rFonts w:cs="Calibri"/>
                <w:bCs/>
              </w:rPr>
              <w:t>rozwój miejsc przeznaczonych na prowadzenie nieodpłatnych zajęć dla dzieci, warsztatów dla różnych grup wiekowych,</w:t>
            </w:r>
          </w:p>
          <w:p w:rsidR="00C61339" w:rsidRPr="005C224A" w:rsidRDefault="00C61339" w:rsidP="00045447">
            <w:pPr>
              <w:numPr>
                <w:ilvl w:val="0"/>
                <w:numId w:val="12"/>
              </w:numPr>
              <w:ind w:left="426" w:hanging="284"/>
              <w:jc w:val="both"/>
              <w:rPr>
                <w:rFonts w:cs="Calibri"/>
                <w:bCs/>
              </w:rPr>
            </w:pPr>
            <w:r w:rsidRPr="005C224A">
              <w:rPr>
                <w:rFonts w:cs="Calibri"/>
                <w:bCs/>
              </w:rPr>
              <w:t>wzrost liczby ofert oświatowych (szkoły, placówki pozaszkolne, filie uczelni wyższych),</w:t>
            </w:r>
          </w:p>
          <w:p w:rsidR="00C61339" w:rsidRPr="005C224A" w:rsidRDefault="00C61339" w:rsidP="00045447">
            <w:pPr>
              <w:numPr>
                <w:ilvl w:val="0"/>
                <w:numId w:val="12"/>
              </w:numPr>
              <w:ind w:left="426" w:hanging="284"/>
              <w:jc w:val="both"/>
              <w:rPr>
                <w:rFonts w:cs="Calibri"/>
                <w:bCs/>
              </w:rPr>
            </w:pPr>
            <w:r w:rsidRPr="005C224A">
              <w:rPr>
                <w:rFonts w:cs="Calibri"/>
                <w:bCs/>
              </w:rPr>
              <w:t>rozwój przedsiębiorczości wielokierunkowej (wielobranżowej), rozwój szkoleń zawodowych, programów staży i praktyk,</w:t>
            </w:r>
          </w:p>
          <w:p w:rsidR="00C61339" w:rsidRPr="005C224A" w:rsidRDefault="00C61339" w:rsidP="00045447">
            <w:pPr>
              <w:numPr>
                <w:ilvl w:val="0"/>
                <w:numId w:val="12"/>
              </w:numPr>
              <w:ind w:left="426" w:hanging="284"/>
              <w:jc w:val="both"/>
              <w:rPr>
                <w:rFonts w:cs="Calibri"/>
                <w:bCs/>
              </w:rPr>
            </w:pPr>
            <w:r w:rsidRPr="005C224A">
              <w:rPr>
                <w:rFonts w:cs="Calibri"/>
                <w:bCs/>
              </w:rPr>
              <w:t>nawiązywanie współpracy pomiędzy przedsiębiorcami i osiągnięcie efektu synergii w działalności gospodarczej,</w:t>
            </w:r>
          </w:p>
          <w:p w:rsidR="00C61339" w:rsidRPr="005C224A" w:rsidRDefault="00C61339" w:rsidP="00045447">
            <w:pPr>
              <w:numPr>
                <w:ilvl w:val="0"/>
                <w:numId w:val="12"/>
              </w:numPr>
              <w:ind w:left="426" w:hanging="284"/>
              <w:jc w:val="both"/>
              <w:rPr>
                <w:rFonts w:cs="Calibri"/>
                <w:bCs/>
              </w:rPr>
            </w:pPr>
            <w:r w:rsidRPr="005C224A">
              <w:rPr>
                <w:rFonts w:cs="Calibri"/>
                <w:bCs/>
              </w:rPr>
              <w:t>poprawa współpracy z instytucjami zewnętrznymi na rzecz rozwoju obszaru LGD (RZGW i Lasy Państwowe),</w:t>
            </w:r>
          </w:p>
          <w:p w:rsidR="00C61339" w:rsidRPr="005C224A" w:rsidRDefault="00C61339" w:rsidP="00045447">
            <w:pPr>
              <w:numPr>
                <w:ilvl w:val="0"/>
                <w:numId w:val="12"/>
              </w:numPr>
              <w:ind w:left="426" w:hanging="284"/>
              <w:jc w:val="both"/>
              <w:rPr>
                <w:rFonts w:cs="Calibri"/>
                <w:bCs/>
              </w:rPr>
            </w:pPr>
            <w:r w:rsidRPr="005C224A">
              <w:rPr>
                <w:rFonts w:cs="Calibri"/>
                <w:bCs/>
              </w:rPr>
              <w:t xml:space="preserve">aktywizacja wspólnot lokalnych, mieszkańców i przedsiębiorców, lokalnych organizacji, </w:t>
            </w:r>
          </w:p>
          <w:p w:rsidR="00C61339" w:rsidRPr="005C224A" w:rsidRDefault="00C61339" w:rsidP="00045447">
            <w:pPr>
              <w:numPr>
                <w:ilvl w:val="0"/>
                <w:numId w:val="12"/>
              </w:numPr>
              <w:ind w:left="426" w:hanging="284"/>
              <w:jc w:val="both"/>
              <w:rPr>
                <w:rFonts w:cs="Calibri"/>
                <w:bCs/>
              </w:rPr>
            </w:pPr>
            <w:r w:rsidRPr="005C224A">
              <w:rPr>
                <w:rFonts w:cs="Calibri"/>
                <w:bCs/>
              </w:rPr>
              <w:t>wzrost zapotrzebowania na produkty lokalne, ekologiczne,</w:t>
            </w:r>
          </w:p>
          <w:p w:rsidR="00C61339" w:rsidRPr="005C224A" w:rsidRDefault="00C61339" w:rsidP="00045447">
            <w:pPr>
              <w:numPr>
                <w:ilvl w:val="0"/>
                <w:numId w:val="12"/>
              </w:numPr>
              <w:ind w:left="426" w:hanging="284"/>
              <w:jc w:val="both"/>
              <w:rPr>
                <w:rFonts w:cs="Calibri"/>
                <w:bCs/>
              </w:rPr>
            </w:pPr>
            <w:r w:rsidRPr="005C224A">
              <w:rPr>
                <w:rFonts w:cs="Calibri"/>
                <w:bCs/>
              </w:rPr>
              <w:t>rozwój wsparcia dla działalności podtrzymujących tradycje lokalne, w tym kreowanie produktu lokalnego,</w:t>
            </w:r>
          </w:p>
          <w:p w:rsidR="00C61339" w:rsidRPr="005C224A" w:rsidRDefault="00C61339" w:rsidP="00045447">
            <w:pPr>
              <w:numPr>
                <w:ilvl w:val="0"/>
                <w:numId w:val="12"/>
              </w:numPr>
              <w:ind w:left="426" w:hanging="284"/>
              <w:jc w:val="both"/>
              <w:rPr>
                <w:rFonts w:cs="Calibri"/>
                <w:bCs/>
              </w:rPr>
            </w:pPr>
            <w:r w:rsidRPr="005C224A">
              <w:rPr>
                <w:rFonts w:cs="Calibri"/>
                <w:bCs/>
              </w:rPr>
              <w:t>wykorzystanie tradycji kowalskich w celu stworzenia wioski tematycznej,</w:t>
            </w:r>
          </w:p>
          <w:p w:rsidR="00C61339" w:rsidRPr="005C224A" w:rsidRDefault="00C61339" w:rsidP="00045447">
            <w:pPr>
              <w:numPr>
                <w:ilvl w:val="0"/>
                <w:numId w:val="12"/>
              </w:numPr>
              <w:ind w:left="426" w:hanging="284"/>
              <w:jc w:val="both"/>
              <w:rPr>
                <w:rFonts w:cs="Calibri"/>
                <w:bCs/>
              </w:rPr>
            </w:pPr>
            <w:r w:rsidRPr="005C224A">
              <w:rPr>
                <w:rFonts w:cs="Calibri"/>
                <w:bCs/>
              </w:rPr>
              <w:t xml:space="preserve">wykorzystanie bogatych tradycji kowalskich poprzez organizację targów o zasięgu regionalnym, </w:t>
            </w:r>
          </w:p>
          <w:p w:rsidR="00C61339" w:rsidRPr="005C224A" w:rsidRDefault="00C61339" w:rsidP="00045447">
            <w:pPr>
              <w:numPr>
                <w:ilvl w:val="0"/>
                <w:numId w:val="12"/>
              </w:numPr>
              <w:ind w:left="426" w:hanging="284"/>
              <w:jc w:val="both"/>
              <w:rPr>
                <w:rFonts w:cs="Calibri"/>
                <w:bCs/>
              </w:rPr>
            </w:pPr>
            <w:r w:rsidRPr="005C224A">
              <w:rPr>
                <w:rFonts w:cs="Calibri"/>
                <w:bCs/>
              </w:rPr>
              <w:t>festyny i zawody kowali jako atrakcje turystyczne,</w:t>
            </w:r>
          </w:p>
          <w:p w:rsidR="00C61339" w:rsidRPr="005C224A" w:rsidRDefault="00C61339" w:rsidP="00045447">
            <w:pPr>
              <w:numPr>
                <w:ilvl w:val="0"/>
                <w:numId w:val="12"/>
              </w:numPr>
              <w:ind w:left="426" w:hanging="284"/>
              <w:jc w:val="both"/>
              <w:rPr>
                <w:rFonts w:cs="Calibri"/>
                <w:bCs/>
              </w:rPr>
            </w:pPr>
            <w:r w:rsidRPr="005C224A">
              <w:rPr>
                <w:rFonts w:cs="Calibri"/>
                <w:bCs/>
              </w:rPr>
              <w:t xml:space="preserve">występy i imprezy folklorystyczne jako oferta </w:t>
            </w:r>
            <w:r w:rsidRPr="005C224A">
              <w:rPr>
                <w:rFonts w:cs="Calibri"/>
                <w:bCs/>
              </w:rPr>
              <w:lastRenderedPageBreak/>
              <w:t xml:space="preserve">dla turystów, </w:t>
            </w:r>
          </w:p>
          <w:p w:rsidR="00C61339" w:rsidRPr="005C224A" w:rsidRDefault="00C61339" w:rsidP="00045447">
            <w:pPr>
              <w:numPr>
                <w:ilvl w:val="0"/>
                <w:numId w:val="12"/>
              </w:numPr>
              <w:jc w:val="both"/>
              <w:rPr>
                <w:rFonts w:cs="Calibri"/>
                <w:bCs/>
              </w:rPr>
            </w:pPr>
            <w:r w:rsidRPr="005C224A">
              <w:rPr>
                <w:rFonts w:cs="Calibri"/>
                <w:bCs/>
              </w:rPr>
              <w:t>możliwości rozwoju turystyki kulturowej obszarów wiejskich (turystyka wiejsko – kulturowa),</w:t>
            </w:r>
          </w:p>
          <w:p w:rsidR="00C61339" w:rsidRPr="005C224A" w:rsidRDefault="00C61339" w:rsidP="00045447">
            <w:pPr>
              <w:numPr>
                <w:ilvl w:val="0"/>
                <w:numId w:val="12"/>
              </w:numPr>
              <w:jc w:val="both"/>
              <w:rPr>
                <w:rFonts w:cs="Calibri"/>
                <w:bCs/>
              </w:rPr>
            </w:pPr>
            <w:r w:rsidRPr="005C224A">
              <w:rPr>
                <w:rFonts w:cs="Calibri"/>
                <w:bCs/>
              </w:rPr>
              <w:t>rozwój sprzedaży bezpośredniej, w tym zdrowej żywności i wyrobów regionalnych,</w:t>
            </w:r>
          </w:p>
          <w:p w:rsidR="00C61339" w:rsidRPr="005C224A" w:rsidRDefault="00C61339" w:rsidP="00045447">
            <w:pPr>
              <w:numPr>
                <w:ilvl w:val="0"/>
                <w:numId w:val="12"/>
              </w:numPr>
              <w:jc w:val="both"/>
              <w:rPr>
                <w:rFonts w:cs="Calibri"/>
                <w:bCs/>
              </w:rPr>
            </w:pPr>
            <w:r w:rsidRPr="005C224A">
              <w:rPr>
                <w:rFonts w:cs="Calibri"/>
                <w:bCs/>
              </w:rPr>
              <w:t>rozwój postaw ekologicznych – podnoszenie świadomości ekologicznej, inwestycji w OZE,</w:t>
            </w:r>
          </w:p>
          <w:p w:rsidR="00C61339" w:rsidRPr="005C224A" w:rsidRDefault="00C61339" w:rsidP="00045447">
            <w:pPr>
              <w:numPr>
                <w:ilvl w:val="0"/>
                <w:numId w:val="12"/>
              </w:numPr>
              <w:jc w:val="both"/>
              <w:rPr>
                <w:rFonts w:cs="Calibri"/>
                <w:bCs/>
              </w:rPr>
            </w:pPr>
            <w:r w:rsidRPr="005C224A">
              <w:rPr>
                <w:rFonts w:cs="Calibri"/>
                <w:bCs/>
              </w:rPr>
              <w:t>poprawa stanu zdrowia mieszkańców – rozwój usług medycznych (logopeda, fizjoterapia, stomatologia ),</w:t>
            </w:r>
          </w:p>
          <w:p w:rsidR="00C61339" w:rsidRPr="005C224A" w:rsidRDefault="00C61339" w:rsidP="00045447">
            <w:pPr>
              <w:numPr>
                <w:ilvl w:val="0"/>
                <w:numId w:val="12"/>
              </w:numPr>
              <w:jc w:val="both"/>
              <w:rPr>
                <w:rFonts w:cs="Calibri"/>
                <w:bCs/>
              </w:rPr>
            </w:pPr>
            <w:r w:rsidRPr="005C224A">
              <w:rPr>
                <w:rFonts w:cs="Calibri"/>
                <w:bCs/>
              </w:rPr>
              <w:t>edukacja – rozwijanie zainteresowań,</w:t>
            </w:r>
          </w:p>
          <w:p w:rsidR="00C61339" w:rsidRPr="005C224A" w:rsidRDefault="00C61339" w:rsidP="00045447">
            <w:pPr>
              <w:numPr>
                <w:ilvl w:val="0"/>
                <w:numId w:val="12"/>
              </w:numPr>
              <w:jc w:val="both"/>
              <w:rPr>
                <w:rFonts w:cs="Calibri"/>
                <w:bCs/>
              </w:rPr>
            </w:pPr>
            <w:r w:rsidRPr="005C224A">
              <w:rPr>
                <w:rFonts w:cs="Calibri"/>
                <w:bCs/>
              </w:rPr>
              <w:t>poprawa bezpieczeństwa na drogach</w:t>
            </w:r>
          </w:p>
        </w:tc>
        <w:tc>
          <w:tcPr>
            <w:tcW w:w="6522" w:type="dxa"/>
            <w:shd w:val="clear" w:color="auto" w:fill="EEECE1" w:themeFill="background2"/>
          </w:tcPr>
          <w:p w:rsidR="00C61339" w:rsidRPr="005C224A" w:rsidRDefault="00C61339" w:rsidP="00045447">
            <w:pPr>
              <w:numPr>
                <w:ilvl w:val="0"/>
                <w:numId w:val="13"/>
              </w:numPr>
              <w:ind w:left="411" w:hanging="283"/>
              <w:jc w:val="both"/>
              <w:rPr>
                <w:rFonts w:cs="Calibri"/>
                <w:bCs/>
              </w:rPr>
            </w:pPr>
            <w:r w:rsidRPr="005C224A">
              <w:rPr>
                <w:rFonts w:cs="Calibri"/>
                <w:bCs/>
              </w:rPr>
              <w:lastRenderedPageBreak/>
              <w:t>wzrost natężenia ruchu samochodowego powodujący zmniejszenie bezpieczeństwa na drogach,</w:t>
            </w:r>
          </w:p>
          <w:p w:rsidR="00C61339" w:rsidRPr="005C224A" w:rsidRDefault="00C61339" w:rsidP="00045447">
            <w:pPr>
              <w:numPr>
                <w:ilvl w:val="0"/>
                <w:numId w:val="13"/>
              </w:numPr>
              <w:ind w:left="411" w:hanging="283"/>
              <w:jc w:val="both"/>
              <w:rPr>
                <w:rFonts w:cs="Calibri"/>
                <w:bCs/>
              </w:rPr>
            </w:pPr>
            <w:r w:rsidRPr="005C224A">
              <w:rPr>
                <w:rFonts w:cs="Calibri"/>
                <w:bCs/>
              </w:rPr>
              <w:t>niedostateczna infrastruktura drogowa i techniczna oraz komunikacyjna (brak oświetlenia, chodników, dróg, niewystarczająca liczba połączeń transportu publicznego) oraz pogarszający się stan infrastruktury istniejącej,</w:t>
            </w:r>
          </w:p>
          <w:p w:rsidR="00C61339" w:rsidRPr="005C224A" w:rsidRDefault="00C61339" w:rsidP="00045447">
            <w:pPr>
              <w:numPr>
                <w:ilvl w:val="0"/>
                <w:numId w:val="13"/>
              </w:numPr>
              <w:ind w:left="411" w:hanging="283"/>
              <w:jc w:val="both"/>
              <w:rPr>
                <w:rFonts w:cs="Calibri"/>
                <w:bCs/>
              </w:rPr>
            </w:pPr>
            <w:r w:rsidRPr="005C224A">
              <w:rPr>
                <w:rFonts w:cs="Calibri"/>
                <w:bCs/>
              </w:rPr>
              <w:t>niskie nakłady finansowe na drogi,</w:t>
            </w:r>
          </w:p>
          <w:p w:rsidR="00C61339" w:rsidRPr="005C224A" w:rsidRDefault="00C61339" w:rsidP="00045447">
            <w:pPr>
              <w:numPr>
                <w:ilvl w:val="0"/>
                <w:numId w:val="13"/>
              </w:numPr>
              <w:ind w:left="411" w:hanging="283"/>
              <w:jc w:val="both"/>
              <w:rPr>
                <w:rFonts w:cs="Calibri"/>
                <w:bCs/>
              </w:rPr>
            </w:pPr>
            <w:r w:rsidRPr="005C224A">
              <w:rPr>
                <w:rFonts w:cs="Calibri"/>
                <w:bCs/>
              </w:rPr>
              <w:t>wzrost ilości turystów i przyjezdnych powodujący zwiększenie zanieczyszczenia środowiska naturalnego (śmieci, pojazdy mechaniczne pojawiające się w górach),</w:t>
            </w:r>
          </w:p>
          <w:p w:rsidR="00C61339" w:rsidRPr="005C224A" w:rsidRDefault="00C61339" w:rsidP="00045447">
            <w:pPr>
              <w:numPr>
                <w:ilvl w:val="0"/>
                <w:numId w:val="13"/>
              </w:numPr>
              <w:ind w:left="411" w:hanging="283"/>
              <w:jc w:val="both"/>
              <w:rPr>
                <w:rFonts w:cs="Calibri"/>
                <w:bCs/>
              </w:rPr>
            </w:pPr>
            <w:r w:rsidRPr="005C224A">
              <w:rPr>
                <w:rFonts w:cs="Calibri"/>
                <w:bCs/>
              </w:rPr>
              <w:t>dewastacja środowiska naturalnego,</w:t>
            </w:r>
          </w:p>
          <w:p w:rsidR="00C61339" w:rsidRPr="005C224A" w:rsidRDefault="00C61339" w:rsidP="00045447">
            <w:pPr>
              <w:numPr>
                <w:ilvl w:val="0"/>
                <w:numId w:val="13"/>
              </w:numPr>
              <w:ind w:left="411" w:hanging="283"/>
              <w:jc w:val="both"/>
              <w:rPr>
                <w:rFonts w:cs="Calibri"/>
                <w:bCs/>
              </w:rPr>
            </w:pPr>
            <w:r w:rsidRPr="005C224A">
              <w:rPr>
                <w:rFonts w:cs="Calibri"/>
                <w:bCs/>
              </w:rPr>
              <w:t>zmiany klimatyczne (np. susze, powodzie) wpływające na rolnictwo,</w:t>
            </w:r>
          </w:p>
          <w:p w:rsidR="00C61339" w:rsidRPr="005C224A" w:rsidRDefault="00C61339" w:rsidP="00045447">
            <w:pPr>
              <w:numPr>
                <w:ilvl w:val="0"/>
                <w:numId w:val="13"/>
              </w:numPr>
              <w:ind w:left="411" w:hanging="283"/>
              <w:jc w:val="both"/>
              <w:rPr>
                <w:rFonts w:cs="Calibri"/>
                <w:bCs/>
              </w:rPr>
            </w:pPr>
            <w:r w:rsidRPr="005C224A">
              <w:rPr>
                <w:rFonts w:cs="Calibri"/>
                <w:bCs/>
              </w:rPr>
              <w:t>malejące nakłady finansowe na kulturę,</w:t>
            </w:r>
          </w:p>
          <w:p w:rsidR="00C61339" w:rsidRPr="005C224A" w:rsidRDefault="00C61339" w:rsidP="00045447">
            <w:pPr>
              <w:numPr>
                <w:ilvl w:val="0"/>
                <w:numId w:val="13"/>
              </w:numPr>
              <w:ind w:left="411" w:hanging="283"/>
              <w:jc w:val="both"/>
              <w:rPr>
                <w:rFonts w:cs="Calibri"/>
                <w:bCs/>
              </w:rPr>
            </w:pPr>
            <w:r w:rsidRPr="005C224A">
              <w:rPr>
                <w:rFonts w:cs="Calibri"/>
                <w:bCs/>
              </w:rPr>
              <w:t>bariery architektoniczne dla osób niepełnosprawnych i starszych,</w:t>
            </w:r>
          </w:p>
          <w:p w:rsidR="00C61339" w:rsidRPr="005C224A" w:rsidRDefault="00C61339" w:rsidP="00045447">
            <w:pPr>
              <w:numPr>
                <w:ilvl w:val="0"/>
                <w:numId w:val="13"/>
              </w:numPr>
              <w:ind w:left="411" w:hanging="283"/>
              <w:jc w:val="both"/>
              <w:rPr>
                <w:rFonts w:cs="Calibri"/>
                <w:bCs/>
              </w:rPr>
            </w:pPr>
            <w:r w:rsidRPr="005C224A">
              <w:rPr>
                <w:rFonts w:cs="Calibri"/>
                <w:bCs/>
              </w:rPr>
              <w:t>rosnąca liczba osób zagrożonych wykluczeniem społecznym (osoby młode poniżej 30 roku życia i osoby starsze, brak ofert zagospodarowania wolnego czasu oraz opieki nad nim),</w:t>
            </w:r>
          </w:p>
          <w:p w:rsidR="00C61339" w:rsidRPr="005C224A" w:rsidRDefault="00C61339" w:rsidP="00045447">
            <w:pPr>
              <w:numPr>
                <w:ilvl w:val="0"/>
                <w:numId w:val="13"/>
              </w:numPr>
              <w:ind w:left="411" w:hanging="283"/>
              <w:jc w:val="both"/>
              <w:rPr>
                <w:rFonts w:cs="Calibri"/>
                <w:bCs/>
              </w:rPr>
            </w:pPr>
            <w:r w:rsidRPr="005C224A">
              <w:rPr>
                <w:rFonts w:cs="Calibri"/>
                <w:bCs/>
              </w:rPr>
              <w:t>wykluczenie cyfrowe,</w:t>
            </w:r>
          </w:p>
          <w:p w:rsidR="00C61339" w:rsidRPr="005C224A" w:rsidRDefault="00C61339" w:rsidP="00045447">
            <w:pPr>
              <w:numPr>
                <w:ilvl w:val="0"/>
                <w:numId w:val="13"/>
              </w:numPr>
              <w:ind w:left="411" w:hanging="283"/>
              <w:jc w:val="both"/>
              <w:rPr>
                <w:rFonts w:cs="Calibri"/>
                <w:bCs/>
              </w:rPr>
            </w:pPr>
            <w:r w:rsidRPr="005C224A">
              <w:rPr>
                <w:rFonts w:cs="Calibri"/>
                <w:bCs/>
              </w:rPr>
              <w:t xml:space="preserve">malejąca aktywność mieszkańców, </w:t>
            </w:r>
          </w:p>
          <w:p w:rsidR="00C61339" w:rsidRPr="005C224A" w:rsidRDefault="00C61339" w:rsidP="00045447">
            <w:pPr>
              <w:numPr>
                <w:ilvl w:val="0"/>
                <w:numId w:val="13"/>
              </w:numPr>
              <w:ind w:left="411" w:hanging="283"/>
              <w:jc w:val="both"/>
              <w:rPr>
                <w:rFonts w:cs="Calibri"/>
                <w:bCs/>
              </w:rPr>
            </w:pPr>
            <w:r w:rsidRPr="005C224A">
              <w:rPr>
                <w:rFonts w:cs="Calibri"/>
                <w:bCs/>
              </w:rPr>
              <w:t>brak integracji ludności napływowej</w:t>
            </w:r>
          </w:p>
          <w:p w:rsidR="00C61339" w:rsidRPr="005C224A" w:rsidRDefault="00C61339" w:rsidP="00045447">
            <w:pPr>
              <w:numPr>
                <w:ilvl w:val="0"/>
                <w:numId w:val="13"/>
              </w:numPr>
              <w:ind w:left="411" w:hanging="283"/>
              <w:jc w:val="both"/>
              <w:rPr>
                <w:rFonts w:cs="Calibri"/>
                <w:bCs/>
              </w:rPr>
            </w:pPr>
            <w:r w:rsidRPr="005C224A">
              <w:rPr>
                <w:rFonts w:cs="Calibri"/>
                <w:bCs/>
              </w:rPr>
              <w:t>starzenie się społeczeństwa,</w:t>
            </w:r>
          </w:p>
          <w:p w:rsidR="00C61339" w:rsidRPr="005C224A" w:rsidRDefault="00C61339" w:rsidP="00045447">
            <w:pPr>
              <w:numPr>
                <w:ilvl w:val="0"/>
                <w:numId w:val="13"/>
              </w:numPr>
              <w:ind w:left="411" w:hanging="283"/>
              <w:jc w:val="both"/>
              <w:rPr>
                <w:rFonts w:cs="Calibri"/>
                <w:bCs/>
              </w:rPr>
            </w:pPr>
            <w:r w:rsidRPr="005C224A">
              <w:rPr>
                <w:rFonts w:cs="Calibri"/>
                <w:bCs/>
              </w:rPr>
              <w:t xml:space="preserve">wzrastający poziom bezrobocia, </w:t>
            </w:r>
          </w:p>
          <w:p w:rsidR="00C61339" w:rsidRPr="005C224A" w:rsidRDefault="00C61339" w:rsidP="00045447">
            <w:pPr>
              <w:numPr>
                <w:ilvl w:val="0"/>
                <w:numId w:val="13"/>
              </w:numPr>
              <w:ind w:left="411" w:hanging="283"/>
              <w:jc w:val="both"/>
              <w:rPr>
                <w:rFonts w:cs="Calibri"/>
                <w:bCs/>
              </w:rPr>
            </w:pPr>
            <w:r w:rsidRPr="005C224A">
              <w:rPr>
                <w:rFonts w:cs="Calibri"/>
                <w:bCs/>
              </w:rPr>
              <w:t>brak nowych miejsc pracy,</w:t>
            </w:r>
          </w:p>
          <w:p w:rsidR="00C61339" w:rsidRPr="005C224A" w:rsidRDefault="00C61339" w:rsidP="00045447">
            <w:pPr>
              <w:numPr>
                <w:ilvl w:val="0"/>
                <w:numId w:val="13"/>
              </w:numPr>
              <w:ind w:left="411" w:hanging="283"/>
              <w:jc w:val="both"/>
              <w:rPr>
                <w:rFonts w:cs="Calibri"/>
                <w:bCs/>
              </w:rPr>
            </w:pPr>
            <w:r w:rsidRPr="005C224A">
              <w:rPr>
                <w:rFonts w:cs="Calibri"/>
                <w:bCs/>
              </w:rPr>
              <w:t>migracja zarobkowa osób młodych (wyjazdy za granicę),</w:t>
            </w:r>
          </w:p>
          <w:p w:rsidR="00C61339" w:rsidRPr="005C224A" w:rsidRDefault="00C61339" w:rsidP="00045447">
            <w:pPr>
              <w:numPr>
                <w:ilvl w:val="0"/>
                <w:numId w:val="13"/>
              </w:numPr>
              <w:ind w:left="411" w:hanging="283"/>
              <w:jc w:val="both"/>
              <w:rPr>
                <w:rFonts w:cs="Calibri"/>
                <w:bCs/>
              </w:rPr>
            </w:pPr>
            <w:r w:rsidRPr="005C224A">
              <w:rPr>
                <w:rFonts w:cs="Calibri"/>
                <w:bCs/>
              </w:rPr>
              <w:t>rosnące patologie społeczne (przemoc domowa, alkoholizm, narkomania),</w:t>
            </w:r>
          </w:p>
          <w:p w:rsidR="00C61339" w:rsidRPr="005C224A" w:rsidRDefault="00C61339" w:rsidP="00045447">
            <w:pPr>
              <w:numPr>
                <w:ilvl w:val="0"/>
                <w:numId w:val="13"/>
              </w:numPr>
              <w:ind w:left="411" w:hanging="283"/>
              <w:jc w:val="both"/>
              <w:rPr>
                <w:rFonts w:cs="Calibri"/>
                <w:bCs/>
              </w:rPr>
            </w:pPr>
            <w:r w:rsidRPr="005C224A">
              <w:rPr>
                <w:rFonts w:cs="Calibri"/>
                <w:bCs/>
              </w:rPr>
              <w:t>niestabilny system prawny, podatkowy, rosnąca biurokracja,</w:t>
            </w:r>
          </w:p>
          <w:p w:rsidR="00C61339" w:rsidRPr="005C224A" w:rsidRDefault="00C61339" w:rsidP="00045447">
            <w:pPr>
              <w:numPr>
                <w:ilvl w:val="0"/>
                <w:numId w:val="13"/>
              </w:numPr>
              <w:ind w:left="411" w:hanging="283"/>
              <w:jc w:val="both"/>
              <w:rPr>
                <w:rFonts w:cs="Calibri"/>
                <w:bCs/>
              </w:rPr>
            </w:pPr>
            <w:r w:rsidRPr="005C224A">
              <w:rPr>
                <w:rFonts w:cs="Calibri"/>
                <w:bCs/>
              </w:rPr>
              <w:t>zmniejszające się poczucie bezpieczeństwa,</w:t>
            </w:r>
          </w:p>
          <w:p w:rsidR="00C61339" w:rsidRPr="005C224A" w:rsidRDefault="00C61339" w:rsidP="00045447">
            <w:pPr>
              <w:numPr>
                <w:ilvl w:val="0"/>
                <w:numId w:val="13"/>
              </w:numPr>
              <w:ind w:left="411" w:hanging="283"/>
              <w:jc w:val="both"/>
              <w:rPr>
                <w:rFonts w:cs="Calibri"/>
                <w:bCs/>
              </w:rPr>
            </w:pPr>
            <w:r w:rsidRPr="005C224A">
              <w:rPr>
                <w:rFonts w:cs="Calibri"/>
                <w:bCs/>
              </w:rPr>
              <w:t>skomplikowane procedury pozyskiwania środków</w:t>
            </w:r>
          </w:p>
          <w:p w:rsidR="00C61339" w:rsidRPr="005C224A" w:rsidRDefault="00C61339" w:rsidP="00C61339">
            <w:pPr>
              <w:jc w:val="both"/>
              <w:rPr>
                <w:rFonts w:cs="Calibri"/>
                <w:bCs/>
              </w:rPr>
            </w:pPr>
          </w:p>
        </w:tc>
      </w:tr>
    </w:tbl>
    <w:p w:rsidR="00E319D0" w:rsidRDefault="00E319D0" w:rsidP="0024717D">
      <w:pPr>
        <w:jc w:val="both"/>
        <w:rPr>
          <w:rFonts w:cs="Calibri"/>
        </w:rPr>
      </w:pPr>
    </w:p>
    <w:p w:rsidR="00AA1F91" w:rsidRPr="005C224A" w:rsidRDefault="00AA1F91" w:rsidP="0024717D">
      <w:pPr>
        <w:jc w:val="both"/>
        <w:rPr>
          <w:rFonts w:cs="Calibri"/>
        </w:rPr>
      </w:pPr>
    </w:p>
    <w:p w:rsidR="00FA7416" w:rsidRPr="00AA1F91" w:rsidRDefault="00FA7416" w:rsidP="003C749A">
      <w:pPr>
        <w:pStyle w:val="Nagwek1"/>
        <w:shd w:val="clear" w:color="auto" w:fill="D6E3BC" w:themeFill="accent3" w:themeFillTint="66"/>
        <w:spacing w:before="0" w:after="240"/>
        <w:jc w:val="both"/>
        <w:rPr>
          <w:rFonts w:ascii="Calibri" w:hAnsi="Calibri" w:cs="Calibri"/>
          <w:color w:val="002060"/>
        </w:rPr>
      </w:pPr>
      <w:bookmarkStart w:id="23" w:name="_Toc438996405"/>
      <w:r w:rsidRPr="00AA1F91">
        <w:rPr>
          <w:rFonts w:ascii="Calibri" w:hAnsi="Calibri" w:cs="Calibri"/>
          <w:color w:val="002060"/>
        </w:rPr>
        <w:t>Rozdział  V Cele i wskaźniki</w:t>
      </w:r>
      <w:bookmarkEnd w:id="23"/>
    </w:p>
    <w:p w:rsidR="002C3E02" w:rsidRPr="005C224A" w:rsidRDefault="002C3E02" w:rsidP="002C3E02">
      <w:pPr>
        <w:spacing w:after="0"/>
        <w:jc w:val="both"/>
        <w:rPr>
          <w:rFonts w:cs="Calibri"/>
          <w:sz w:val="24"/>
          <w:szCs w:val="24"/>
        </w:rPr>
      </w:pPr>
      <w:r w:rsidRPr="005C224A">
        <w:rPr>
          <w:rFonts w:cs="Calibri"/>
          <w:sz w:val="24"/>
          <w:szCs w:val="24"/>
        </w:rPr>
        <w:t>Proces formułowania celów ogólnych, celów szczegółowych i przedsięwzięć dla potrzeb LSR opierał się o analizę SWOT oraz analizę diagnozy obszaru LSR. Dokumentami źródłowymi były dane statystyczne GUS, dane statystyczne, którymi dysponowały jednostki samorządu terytorialnego oraz ankiety złożone podczas procesu tworzenia i konsultowania LSR. W oparciu o powyższe dane wskazane zostały potencjalne kierunki interwencji w ramach lokalnej strategii rozwoju. Cele LSR zostały sformułowane z wykorzystaniem „metody problemowej". Poniżej zamieszczono matrycę powiązań obrazującą powiązania</w:t>
      </w:r>
      <w:r w:rsidRPr="005C224A">
        <w:rPr>
          <w:rFonts w:cs="Calibri"/>
        </w:rPr>
        <w:t xml:space="preserve"> pomiędzy wykonaną diagnozą, czynnikami wywodzącymi się z analizy SWOT a celami i wskaźnikami zaplanowanymi do zrealizowania w ramach LSR.</w:t>
      </w:r>
    </w:p>
    <w:p w:rsidR="002C3E02" w:rsidRPr="005C224A" w:rsidRDefault="002C3E02" w:rsidP="002C3E02">
      <w:pPr>
        <w:spacing w:after="0" w:line="240" w:lineRule="auto"/>
        <w:jc w:val="both"/>
        <w:rPr>
          <w:rFonts w:cs="Calibri"/>
        </w:rPr>
      </w:pPr>
    </w:p>
    <w:p w:rsidR="002C3E02" w:rsidRPr="005C224A" w:rsidRDefault="002C3E02" w:rsidP="002C3E02">
      <w:pPr>
        <w:spacing w:after="0"/>
        <w:jc w:val="both"/>
        <w:rPr>
          <w:rFonts w:cs="Calibri"/>
        </w:rPr>
      </w:pPr>
    </w:p>
    <w:p w:rsidR="002C3E02" w:rsidRPr="005C224A" w:rsidRDefault="002C3E02" w:rsidP="002C3E02">
      <w:pPr>
        <w:spacing w:after="0"/>
        <w:jc w:val="both"/>
        <w:rPr>
          <w:rFonts w:cs="Calibri"/>
        </w:rPr>
        <w:sectPr w:rsidR="002C3E02" w:rsidRPr="005C224A" w:rsidSect="00C922D7">
          <w:pgSz w:w="11906" w:h="16838"/>
          <w:pgMar w:top="1417" w:right="1417" w:bottom="1417" w:left="1417" w:header="708" w:footer="708" w:gutter="0"/>
          <w:cols w:space="708"/>
          <w:docGrid w:linePitch="360"/>
        </w:sectPr>
      </w:pPr>
    </w:p>
    <w:tbl>
      <w:tblPr>
        <w:tblW w:w="5000" w:type="pct"/>
        <w:tblLayout w:type="fixed"/>
        <w:tblCellMar>
          <w:left w:w="70" w:type="dxa"/>
          <w:right w:w="70" w:type="dxa"/>
        </w:tblCellMar>
        <w:tblLook w:val="04A0"/>
      </w:tblPr>
      <w:tblGrid>
        <w:gridCol w:w="2197"/>
        <w:gridCol w:w="1276"/>
        <w:gridCol w:w="1420"/>
        <w:gridCol w:w="3685"/>
        <w:gridCol w:w="1700"/>
        <w:gridCol w:w="1700"/>
        <w:gridCol w:w="996"/>
        <w:gridCol w:w="1168"/>
      </w:tblGrid>
      <w:tr w:rsidR="00BA3D68" w:rsidRPr="005C224A" w:rsidTr="00BA3D68">
        <w:trPr>
          <w:trHeight w:val="2252"/>
        </w:trPr>
        <w:tc>
          <w:tcPr>
            <w:tcW w:w="777" w:type="pct"/>
            <w:tcBorders>
              <w:top w:val="single" w:sz="4" w:space="0" w:color="auto"/>
              <w:left w:val="single" w:sz="4" w:space="0" w:color="auto"/>
              <w:bottom w:val="single" w:sz="4" w:space="0" w:color="auto"/>
              <w:right w:val="single" w:sz="4" w:space="0" w:color="auto"/>
            </w:tcBorders>
            <w:shd w:val="clear" w:color="000000" w:fill="7F7F7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lastRenderedPageBreak/>
              <w:t>Zidentyfikowane problemy/ wyzwania społeczno-ekonomiczne</w:t>
            </w:r>
          </w:p>
        </w:tc>
        <w:tc>
          <w:tcPr>
            <w:tcW w:w="451"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Cel ogólny</w:t>
            </w:r>
          </w:p>
        </w:tc>
        <w:tc>
          <w:tcPr>
            <w:tcW w:w="502"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Cele szczegółowe</w:t>
            </w:r>
          </w:p>
        </w:tc>
        <w:tc>
          <w:tcPr>
            <w:tcW w:w="1303"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Planowane przedsięwzięcia</w:t>
            </w:r>
          </w:p>
        </w:tc>
        <w:tc>
          <w:tcPr>
            <w:tcW w:w="601"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Produkty</w:t>
            </w:r>
          </w:p>
        </w:tc>
        <w:tc>
          <w:tcPr>
            <w:tcW w:w="601"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Rezultaty</w:t>
            </w:r>
          </w:p>
        </w:tc>
        <w:tc>
          <w:tcPr>
            <w:tcW w:w="352"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Oddziaływania</w:t>
            </w:r>
          </w:p>
        </w:tc>
        <w:tc>
          <w:tcPr>
            <w:tcW w:w="413" w:type="pct"/>
            <w:tcBorders>
              <w:top w:val="single" w:sz="4" w:space="0" w:color="auto"/>
              <w:left w:val="nil"/>
              <w:bottom w:val="single" w:sz="4" w:space="0" w:color="auto"/>
              <w:right w:val="single" w:sz="4" w:space="0" w:color="auto"/>
            </w:tcBorders>
            <w:shd w:val="clear" w:color="000000" w:fill="7F7F7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Czynniki zewnętrzne mające wpływ na realizację działń i osiągnięcie wskaźników</w:t>
            </w:r>
          </w:p>
        </w:tc>
      </w:tr>
      <w:tr w:rsidR="00BA3D68" w:rsidRPr="005C224A" w:rsidTr="00BA3D68">
        <w:trPr>
          <w:trHeight w:val="855"/>
        </w:trPr>
        <w:tc>
          <w:tcPr>
            <w:tcW w:w="777"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Słabe wsparcie merytoryczno-finansowe dla osób prowadzących działalność gospodarczą (mikro przedsiębiorców)</w:t>
            </w:r>
          </w:p>
        </w:tc>
        <w:tc>
          <w:tcPr>
            <w:tcW w:w="451"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b/>
                <w:bCs/>
                <w:lang w:eastAsia="pl-PL" w:bidi="ar-SA"/>
              </w:rPr>
              <w:t>Tworzenie warunków do rozwoju przedsiębiorczości, współpracy międzysektorowej i budowa różnorodności gospodarczej z wykorzystaniem potencjału obszaru  i mieszkańców.</w:t>
            </w:r>
            <w:r w:rsidRPr="005C224A">
              <w:rPr>
                <w:rFonts w:cs="Calibri"/>
                <w:color w:val="0070C0"/>
                <w:lang w:eastAsia="pl-PL" w:bidi="ar-SA"/>
              </w:rPr>
              <w:t xml:space="preserve"> </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Wsparcie przedsiębiorców w tworzeniu i utrzymaniu miejsc pracy</w:t>
            </w:r>
          </w:p>
        </w:tc>
        <w:tc>
          <w:tcPr>
            <w:tcW w:w="130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Szkolenia, doradztwo i wsparcie finansowe dla prowadzących własną firmę i chcących rozpocząć działalność gospodarczą</w:t>
            </w:r>
          </w:p>
        </w:tc>
        <w:tc>
          <w:tcPr>
            <w:tcW w:w="601"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przeprowadzonych szkoleń, </w:t>
            </w:r>
            <w:r w:rsidRPr="005C224A">
              <w:rPr>
                <w:rFonts w:cs="Calibri"/>
                <w:color w:val="000000"/>
                <w:lang w:eastAsia="pl-PL" w:bidi="ar-SA"/>
              </w:rPr>
              <w:br/>
              <w:t>liczba usług doradczych</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osób objętych wsparciem w ramach przeprowadzonych szkoleń, usług doradczych</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wzrost średniego dochodu gmin z obszaru LGD na 1 mieszkańca</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Konkurencja ze strony sąsiednich obszarów</w:t>
            </w:r>
          </w:p>
        </w:tc>
      </w:tr>
      <w:tr w:rsidR="00BA3D68" w:rsidRPr="005C224A" w:rsidTr="00BA3D68">
        <w:trPr>
          <w:trHeight w:val="360"/>
        </w:trPr>
        <w:tc>
          <w:tcPr>
            <w:tcW w:w="777"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50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3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Wdrażanie innowacji w przedsiębiorstwach</w:t>
            </w:r>
          </w:p>
        </w:tc>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innowacyjnych produktów</w:t>
            </w:r>
          </w:p>
        </w:tc>
        <w:tc>
          <w:tcPr>
            <w:tcW w:w="60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5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3"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BA3D68" w:rsidRPr="005C224A" w:rsidTr="00BA3D68">
        <w:trPr>
          <w:trHeight w:val="499"/>
        </w:trPr>
        <w:tc>
          <w:tcPr>
            <w:tcW w:w="777"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Niewystarczająca ilość miejsc pracy</w:t>
            </w:r>
          </w:p>
        </w:tc>
        <w:tc>
          <w:tcPr>
            <w:tcW w:w="4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50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303"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60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60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5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3"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BA3D68" w:rsidRPr="005C224A" w:rsidTr="00BA3D68">
        <w:trPr>
          <w:trHeight w:val="1065"/>
        </w:trPr>
        <w:tc>
          <w:tcPr>
            <w:tcW w:w="777"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Niski poziom przedsiębiorczości u osób młodych, zwłaszcza absolwentów szkół, duży odsetek pozostających bez pracy</w:t>
            </w:r>
          </w:p>
        </w:tc>
        <w:tc>
          <w:tcPr>
            <w:tcW w:w="4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Podnoszenie kwalifikacji zawodowych mieszkańców LGD</w:t>
            </w:r>
          </w:p>
        </w:tc>
        <w:tc>
          <w:tcPr>
            <w:tcW w:w="130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Aktywizacja społeczno-zawodowa osób młodych do 30 roku zycia i osób po 50 roku zycia</w:t>
            </w:r>
          </w:p>
        </w:tc>
        <w:tc>
          <w:tcPr>
            <w:tcW w:w="601"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w:t>
            </w:r>
          </w:p>
        </w:tc>
        <w:tc>
          <w:tcPr>
            <w:tcW w:w="60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5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3"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BA3D68" w:rsidRPr="005C224A" w:rsidTr="00BA3D68">
        <w:trPr>
          <w:trHeight w:val="268"/>
        </w:trPr>
        <w:tc>
          <w:tcPr>
            <w:tcW w:w="777"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Brak aktywizacji osób bezrobotnych i osób starszych</w:t>
            </w:r>
          </w:p>
        </w:tc>
        <w:tc>
          <w:tcPr>
            <w:tcW w:w="45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50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30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Szkolenia zawodowe dla osób pozostających bez pracy</w:t>
            </w:r>
          </w:p>
        </w:tc>
        <w:tc>
          <w:tcPr>
            <w:tcW w:w="601"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w:t>
            </w:r>
          </w:p>
        </w:tc>
        <w:tc>
          <w:tcPr>
            <w:tcW w:w="601"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osób które podniosły swoje kwalifikacje zawodowe w związku z osbytymi szkoleniami</w:t>
            </w:r>
          </w:p>
        </w:tc>
        <w:tc>
          <w:tcPr>
            <w:tcW w:w="35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3"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BA3D68" w:rsidRPr="005C224A" w:rsidTr="00BA3D68">
        <w:trPr>
          <w:trHeight w:val="975"/>
        </w:trPr>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lastRenderedPageBreak/>
              <w:t>Mała liczba gospodarstw agroturystycznych, słaba baza noclegowa</w:t>
            </w:r>
          </w:p>
        </w:tc>
        <w:tc>
          <w:tcPr>
            <w:tcW w:w="451" w:type="pct"/>
            <w:vMerge/>
            <w:tcBorders>
              <w:top w:val="single" w:sz="4" w:space="0" w:color="auto"/>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Wsparcie działań zmierzających do różnicowania działalności gospodarczej</w:t>
            </w:r>
          </w:p>
        </w:tc>
        <w:tc>
          <w:tcPr>
            <w:tcW w:w="1303" w:type="pct"/>
            <w:tcBorders>
              <w:top w:val="single" w:sz="4" w:space="0" w:color="auto"/>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Szkolenia i wsparcie dla osób zatrudnionych w rolnictwie, a zamierzających rozpocząć działalność gospodarczą lub zbliżoną do rolnictwa</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 liczba usług doradczych</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osób objętych wsparciem w ramach różnicowania działalności gospodarczej</w:t>
            </w: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BA3D68" w:rsidRPr="005C224A" w:rsidTr="00BA3D68">
        <w:trPr>
          <w:trHeight w:val="840"/>
        </w:trPr>
        <w:tc>
          <w:tcPr>
            <w:tcW w:w="777"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Mała różnorodność działalności gospodarczej</w:t>
            </w:r>
          </w:p>
        </w:tc>
        <w:tc>
          <w:tcPr>
            <w:tcW w:w="45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50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30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Szkolenia i wsparcie dla osób prowadzących działalność gospodarczą, a zamierzających zmienić branżę swojej działalności</w:t>
            </w:r>
          </w:p>
        </w:tc>
        <w:tc>
          <w:tcPr>
            <w:tcW w:w="601"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w:t>
            </w:r>
          </w:p>
        </w:tc>
        <w:tc>
          <w:tcPr>
            <w:tcW w:w="60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5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3"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bl>
    <w:p w:rsidR="002C3E02" w:rsidRPr="005C224A" w:rsidRDefault="002C3E02" w:rsidP="002C3E02">
      <w:pPr>
        <w:spacing w:after="0"/>
        <w:jc w:val="both"/>
        <w:rPr>
          <w:rFonts w:cs="Calibri"/>
        </w:rPr>
      </w:pPr>
    </w:p>
    <w:tbl>
      <w:tblPr>
        <w:tblW w:w="5000" w:type="pct"/>
        <w:tblLayout w:type="fixed"/>
        <w:tblCellMar>
          <w:left w:w="70" w:type="dxa"/>
          <w:right w:w="70" w:type="dxa"/>
        </w:tblCellMar>
        <w:tblLook w:val="04A0"/>
      </w:tblPr>
      <w:tblGrid>
        <w:gridCol w:w="2097"/>
        <w:gridCol w:w="1101"/>
        <w:gridCol w:w="1412"/>
        <w:gridCol w:w="3258"/>
        <w:gridCol w:w="2724"/>
        <w:gridCol w:w="1669"/>
        <w:gridCol w:w="710"/>
        <w:gridCol w:w="1171"/>
      </w:tblGrid>
      <w:tr w:rsidR="002C3E02" w:rsidRPr="005C224A" w:rsidTr="00DA761F">
        <w:trPr>
          <w:trHeight w:val="1215"/>
        </w:trPr>
        <w:tc>
          <w:tcPr>
            <w:tcW w:w="741" w:type="pct"/>
            <w:tcBorders>
              <w:top w:val="single" w:sz="4" w:space="0" w:color="auto"/>
              <w:left w:val="single" w:sz="4" w:space="0" w:color="auto"/>
              <w:bottom w:val="single" w:sz="4" w:space="0" w:color="auto"/>
              <w:right w:val="single" w:sz="4" w:space="0" w:color="auto"/>
            </w:tcBorders>
            <w:shd w:val="clear" w:color="000000" w:fill="7F7F7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Zidentyfikowane problemy/ wyzwania społeczno-ekonomiczne</w:t>
            </w:r>
          </w:p>
        </w:tc>
        <w:tc>
          <w:tcPr>
            <w:tcW w:w="389"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Cel ogólny</w:t>
            </w:r>
          </w:p>
        </w:tc>
        <w:tc>
          <w:tcPr>
            <w:tcW w:w="499"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Cele szczegółowe</w:t>
            </w:r>
          </w:p>
        </w:tc>
        <w:tc>
          <w:tcPr>
            <w:tcW w:w="1152"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Planowane przedsięwzięcia</w:t>
            </w:r>
          </w:p>
        </w:tc>
        <w:tc>
          <w:tcPr>
            <w:tcW w:w="963"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Produkty</w:t>
            </w:r>
          </w:p>
        </w:tc>
        <w:tc>
          <w:tcPr>
            <w:tcW w:w="590"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Rezultaty</w:t>
            </w:r>
          </w:p>
        </w:tc>
        <w:tc>
          <w:tcPr>
            <w:tcW w:w="251" w:type="pct"/>
            <w:tcBorders>
              <w:top w:val="single" w:sz="4" w:space="0" w:color="auto"/>
              <w:left w:val="nil"/>
              <w:bottom w:val="single" w:sz="4" w:space="0" w:color="auto"/>
              <w:right w:val="single" w:sz="4" w:space="0" w:color="auto"/>
            </w:tcBorders>
            <w:shd w:val="clear" w:color="000000" w:fill="7F7F7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Oddziaływania</w:t>
            </w:r>
          </w:p>
        </w:tc>
        <w:tc>
          <w:tcPr>
            <w:tcW w:w="414" w:type="pct"/>
            <w:tcBorders>
              <w:top w:val="single" w:sz="4" w:space="0" w:color="auto"/>
              <w:left w:val="nil"/>
              <w:bottom w:val="single" w:sz="4" w:space="0" w:color="auto"/>
              <w:right w:val="single" w:sz="4" w:space="0" w:color="auto"/>
            </w:tcBorders>
            <w:shd w:val="clear" w:color="000000" w:fill="7F7F7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Czynniki zewnętrzne mające wpływ na realizację działań i osiągnięcie wskaźników</w:t>
            </w:r>
          </w:p>
        </w:tc>
      </w:tr>
      <w:tr w:rsidR="002C3E02" w:rsidRPr="005C224A" w:rsidTr="00AE75B9">
        <w:trPr>
          <w:trHeight w:val="410"/>
        </w:trPr>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Brak odpowiedniej infrastruktury kulturowej</w:t>
            </w:r>
          </w:p>
        </w:tc>
        <w:tc>
          <w:tcPr>
            <w:tcW w:w="389"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b/>
                <w:bCs/>
                <w:lang w:eastAsia="pl-PL" w:bidi="ar-SA"/>
              </w:rPr>
            </w:pPr>
            <w:r w:rsidRPr="005C224A">
              <w:rPr>
                <w:rFonts w:cs="Calibri"/>
                <w:b/>
                <w:bCs/>
                <w:lang w:eastAsia="pl-PL" w:bidi="ar-SA"/>
              </w:rPr>
              <w:t>Inwestowanie w sferę społeczną zapewniającą rozwój mieszkańców, oraz promocję obszaru z poszanowaniem tradycji, dziedzict</w:t>
            </w:r>
            <w:r w:rsidRPr="005C224A">
              <w:rPr>
                <w:rFonts w:cs="Calibri"/>
                <w:b/>
                <w:bCs/>
                <w:lang w:eastAsia="pl-PL" w:bidi="ar-SA"/>
              </w:rPr>
              <w:lastRenderedPageBreak/>
              <w:t>wa kulturowego, ekologii, rekreacji i sportu dla podnoszenia jakości życia mieszkańców</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lastRenderedPageBreak/>
              <w:t>Poprawa stanu infrastruktury kulturalnej, społecznej i edukacyjnej dla rozwoju życia społecznego mieszkańców</w:t>
            </w: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Tworzenie miejsc dla rozwoju zespołów kulturowych,  regionalnych, kółek zainteresować</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stworzonych miejsc rozwoju zespołów kulturowych,  regionalnych, kółek zainteresować</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osób korzystających z nowo wybudowanych i zmodernizowanych obiektów infrastruktury kulturalnej społecznej i edukacyjnej </w:t>
            </w:r>
          </w:p>
        </w:tc>
        <w:tc>
          <w:tcPr>
            <w:tcW w:w="2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Wzrost dochodów gmin z obszaru LGD z tytułu dochodów z PIT</w:t>
            </w:r>
          </w:p>
        </w:tc>
        <w:tc>
          <w:tcPr>
            <w:tcW w:w="4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Kryzys gospodarczy</w:t>
            </w:r>
          </w:p>
        </w:tc>
      </w:tr>
      <w:tr w:rsidR="002C3E02" w:rsidRPr="005C224A" w:rsidTr="00AE75B9">
        <w:trPr>
          <w:trHeight w:val="766"/>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Doposażenie istniejących obiektów kulturalnych i edukacyjnych</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doposażonych obiektów  kulturalnych i edukacyjnych </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705"/>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Wykorzystanie istniejących obiektów oraz ich przebudowa na miejsca służące lokalnej społeczności i turystom </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przebudowanych obiektów</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930"/>
        </w:trPr>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Niski poziom i/lub niedobór infrastruktury oświatowej i </w:t>
            </w:r>
            <w:r w:rsidRPr="005C224A">
              <w:rPr>
                <w:rFonts w:cs="Calibri"/>
                <w:color w:val="000000"/>
                <w:lang w:eastAsia="pl-PL" w:bidi="ar-SA"/>
              </w:rPr>
              <w:lastRenderedPageBreak/>
              <w:t>społecznej dla dzieci i młodzieży</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Budowa miejsc integracji, rekreacji, sportu i wypoczynku dla dzieci, młodzieży i dorosłych</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stworzonych miejsc integracji, rekreacji, sportu i wypoczynku dla dzieci, młodzieży i dorosłych</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570"/>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Budowa i wyposażenie świetlic</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wybudowanych świetlic</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AE75B9">
        <w:trPr>
          <w:trHeight w:val="546"/>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Organizacja czasu wolnego dla mieszkańców</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zorganizowanych imprez, zajęć edukacyjnych</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1110"/>
        </w:trPr>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Małe możliwości i słaby stan wiedzy organizacji pozarządowych</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Wspieranie instytucji pozarządowych i grup zainteresowań</w:t>
            </w: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Wsparcie finansowe na działania dla lokalnych stowarzyszeń i organizacji</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działań mających na celu wsparcie finansowe na działania dla lokalnych stowarzyszeń i organizacji</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instytucji pozarządowych i grup zainteresowań objętych wsparciem</w:t>
            </w: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915"/>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 xml:space="preserve">Szkolenia i doradztwo dla stowarzyszeń dla organizacji </w:t>
            </w:r>
            <w:r w:rsidR="00AE75B9" w:rsidRPr="005C224A">
              <w:rPr>
                <w:rFonts w:cs="Calibri"/>
                <w:lang w:eastAsia="pl-PL" w:bidi="ar-SA"/>
              </w:rPr>
              <w:t>pozarządowych</w:t>
            </w:r>
            <w:r w:rsidRPr="005C224A">
              <w:rPr>
                <w:rFonts w:cs="Calibri"/>
                <w:lang w:eastAsia="pl-PL" w:bidi="ar-SA"/>
              </w:rPr>
              <w:t xml:space="preserve"> i grup nieformalnych</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900"/>
        </w:trPr>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Brak odpowiednich działań zmierzających do zachowania tradycji, zawodów</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Zachowanie i promocja lokalnego dziedzictwa</w:t>
            </w:r>
          </w:p>
        </w:tc>
        <w:tc>
          <w:tcPr>
            <w:tcW w:w="1152"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Rozbudowa obiektów, odtworzenie obiektów z wieloletnimi tradycjami (np. tradycyjna piekarnia, kuźnia, plebania itp)</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rozbudowanych/odtworzonych obiektów</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obiektów objętych działaniami</w:t>
            </w:r>
            <w:r w:rsidRPr="005C224A">
              <w:rPr>
                <w:rFonts w:cs="Calibri"/>
                <w:color w:val="000000"/>
                <w:lang w:eastAsia="pl-PL" w:bidi="ar-SA"/>
              </w:rPr>
              <w:br/>
            </w:r>
            <w:r w:rsidRPr="005C224A">
              <w:rPr>
                <w:rFonts w:cs="Calibri"/>
                <w:color w:val="000000"/>
                <w:lang w:eastAsia="pl-PL" w:bidi="ar-SA"/>
              </w:rPr>
              <w:br/>
              <w:t>liczba osób objętych działaniami promocyjnymi nt. zachowania lokalnego dziedzictwa</w:t>
            </w: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780"/>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Ochrona i rewitalizacja zabytków ich remonty i konserwacja</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obiektów poddanych rewitalizacji, remontom i konserwacji</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1125"/>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Promowanie, kultywowanie, odtwarzanie i wsparcie lokalnej tradycji i twórczości.</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działań mających na celu promowanie, kultywowanie, odtwarzanie i wsparcie lokalnej tradycji i twórczości.</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870"/>
        </w:trPr>
        <w:tc>
          <w:tcPr>
            <w:tcW w:w="741"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Niewystarczająca infrastruktura społeczna dla osób starszych</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Aktywizacja społeczna osób zagrożonych wykluczeniem społecznym</w:t>
            </w: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Tworzenie miejsc integracji i odpoczynku dla osób starszych</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powstałych miejsc integracji i odpoczynku dla osób starszych</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osób objętych wsparciem w ramach aktywizacji społecznej osób zagrożonych wykluczeniem </w:t>
            </w:r>
            <w:r w:rsidRPr="005C224A">
              <w:rPr>
                <w:rFonts w:cs="Calibri"/>
                <w:color w:val="000000"/>
                <w:lang w:eastAsia="pl-PL" w:bidi="ar-SA"/>
              </w:rPr>
              <w:lastRenderedPageBreak/>
              <w:t>społecznym</w:t>
            </w: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915"/>
        </w:trPr>
        <w:tc>
          <w:tcPr>
            <w:tcW w:w="741"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Brak odpowiednich działań na rzecz osób bezdomnych oraz uzależnionych od </w:t>
            </w:r>
            <w:r w:rsidRPr="005C224A">
              <w:rPr>
                <w:rFonts w:cs="Calibri"/>
                <w:color w:val="000000"/>
                <w:lang w:eastAsia="pl-PL" w:bidi="ar-SA"/>
              </w:rPr>
              <w:lastRenderedPageBreak/>
              <w:t>alkoholu</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Prowadzenie działań prewencyjnych i uspołeczniających</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działań prewencyjnych i uspołeczniających</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1005"/>
        </w:trPr>
        <w:tc>
          <w:tcPr>
            <w:tcW w:w="741"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lastRenderedPageBreak/>
              <w:t>Postępująca degradacja i erozja zabytków oraz kapliczek przydrożnych</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Dbałość o stan środowiska naturalnego i promowanie postaw proekologicznych</w:t>
            </w:r>
          </w:p>
        </w:tc>
        <w:tc>
          <w:tcPr>
            <w:tcW w:w="115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Kampanie promujące działania proekologiczne i zdrowotne</w:t>
            </w:r>
          </w:p>
        </w:tc>
        <w:tc>
          <w:tcPr>
            <w:tcW w:w="963"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kampanii proekologicznych i zdrowotnych</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osób objętych działaniami z zakresu dbałości o środowisko naturalne i ekologii</w:t>
            </w: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546"/>
        </w:trPr>
        <w:tc>
          <w:tcPr>
            <w:tcW w:w="741"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Brak regulacji cieków wodnych, zagrożenie powodziowe</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963"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1153"/>
        </w:trPr>
        <w:tc>
          <w:tcPr>
            <w:tcW w:w="741"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Niska świadomość ekologiczna mieszkańców</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Zajęcia i konkursy ekologiczne dla dzieci i młodzieży</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zajęć i konkursów ekologicznych dla dzieci i młodzieży</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1230"/>
        </w:trPr>
        <w:tc>
          <w:tcPr>
            <w:tcW w:w="741"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Niewystarczająca infrastruktura sportowa i rekreacyjna</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lang w:eastAsia="pl-PL" w:bidi="ar-SA"/>
              </w:rPr>
            </w:pPr>
            <w:r w:rsidRPr="005C224A">
              <w:rPr>
                <w:rFonts w:cs="Calibri"/>
                <w:lang w:eastAsia="pl-PL" w:bidi="ar-SA"/>
              </w:rPr>
              <w:t>Poprawa infrastruktury rekreacyjno-turystycznej, sportowej  i promocja regionu</w:t>
            </w:r>
          </w:p>
        </w:tc>
        <w:tc>
          <w:tcPr>
            <w:tcW w:w="1152" w:type="pct"/>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Budowa i doposażenie boisk i obiektów sportowych</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wybudowanych i doposażonych boisk i obiektów sportowych</w:t>
            </w:r>
          </w:p>
        </w:tc>
        <w:tc>
          <w:tcPr>
            <w:tcW w:w="590"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osób korzystających ze zmodernizowanej i nowo powstałej infrastruktury rekreacyjno-turystycznej, sportowej  oraz objętych działaniami promocyjnymi</w:t>
            </w: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990"/>
        </w:trPr>
        <w:tc>
          <w:tcPr>
            <w:tcW w:w="741" w:type="pct"/>
            <w:vMerge w:val="restar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Niedostateczna ilość infrastruktury rekreacyjno-turystycznej i słaby dostęp do informacji turystycznej</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1152" w:type="pct"/>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Utworzenie ścieżek rowerowych, spacerowych i dydaktycznych</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długość wybudowanych ścieżek rowerowych, spacerowych i dydaktycznych</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630"/>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1152" w:type="pct"/>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Wytyczenie szlaków konnych, biegowych, narciarskich</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wytyczonych szlaków konnych, biegowych, narciarskich</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570"/>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1152" w:type="pct"/>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Znakowanie szlaków turystycznych</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oznakowanych szlaków turystycznych</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870"/>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1152" w:type="pct"/>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Budowa wież widokowych z zapleczem turystycznym</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nowo wybudowanych wież widokowych z zapleczem turystycznym</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1170"/>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446D6C">
            <w:pPr>
              <w:spacing w:after="0" w:line="240" w:lineRule="auto"/>
              <w:rPr>
                <w:rFonts w:cs="Calibri"/>
                <w:color w:val="000000"/>
                <w:lang w:eastAsia="pl-PL" w:bidi="ar-SA"/>
              </w:rPr>
            </w:pPr>
            <w:r w:rsidRPr="005C224A">
              <w:rPr>
                <w:rFonts w:cs="Calibri"/>
                <w:color w:val="000000"/>
                <w:lang w:eastAsia="pl-PL" w:bidi="ar-SA"/>
              </w:rPr>
              <w:t>Budowa oraz rozbudowa bazy noclegowej i gastron</w:t>
            </w:r>
            <w:r w:rsidR="00446D6C">
              <w:rPr>
                <w:rFonts w:cs="Calibri"/>
                <w:color w:val="000000"/>
                <w:lang w:eastAsia="pl-PL" w:bidi="ar-SA"/>
              </w:rPr>
              <w:t>o</w:t>
            </w:r>
            <w:r w:rsidRPr="005C224A">
              <w:rPr>
                <w:rFonts w:cs="Calibri"/>
                <w:color w:val="000000"/>
                <w:lang w:eastAsia="pl-PL" w:bidi="ar-SA"/>
              </w:rPr>
              <w:t>micznej, przystani turystycznych i miejsc służących turystom</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wybudowanych/rozbudowanych obiektów</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977"/>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1152"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Promowanie obszaru i jego walorów poprzez wydawanie opracowań, publikacji, internet, spotkania i imprezy promocyjne.</w:t>
            </w:r>
          </w:p>
        </w:tc>
        <w:tc>
          <w:tcPr>
            <w:tcW w:w="963" w:type="pct"/>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opracowanych publikacji promocyjnych </w:t>
            </w:r>
            <w:r w:rsidRPr="005C224A">
              <w:rPr>
                <w:rFonts w:cs="Calibri"/>
                <w:color w:val="000000"/>
                <w:lang w:eastAsia="pl-PL" w:bidi="ar-SA"/>
              </w:rPr>
              <w:br/>
              <w:t>liczba spotkań promujących obszar i jego walory</w:t>
            </w:r>
            <w:r w:rsidRPr="005C224A">
              <w:rPr>
                <w:rFonts w:cs="Calibri"/>
                <w:color w:val="000000"/>
                <w:lang w:eastAsia="pl-PL" w:bidi="ar-SA"/>
              </w:rPr>
              <w:br/>
              <w:t>liczba imprez promocyjnych</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585"/>
        </w:trPr>
        <w:tc>
          <w:tcPr>
            <w:tcW w:w="7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Brak poczucia bezpieczeństwa</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Poprawa bezpieczeństwa mieszkańców w tym osób niepełnosprawnych</w:t>
            </w:r>
          </w:p>
        </w:tc>
        <w:tc>
          <w:tcPr>
            <w:tcW w:w="1152"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Monitoring miejscowości i obiektów służących mieszkańcom</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obiektów/miejsc objętych monitoringiem</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osób odczuwających wzrost poziomu bezpieczeństwa, w tym osób niepełnosprawnych</w:t>
            </w: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780"/>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Oznakowanie osiedli, dróg obiektów i miejsc służących społeczeństwu</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oznakowanych osiedli, dróg obiektów i miejsc służących społeczeństwu</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1290"/>
        </w:trPr>
        <w:tc>
          <w:tcPr>
            <w:tcW w:w="741" w:type="pct"/>
            <w:tcBorders>
              <w:top w:val="nil"/>
              <w:left w:val="single" w:sz="4" w:space="0" w:color="auto"/>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Istniejące bariery architektoniczne dla osób niepełnosprawnych</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52"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Budowa podjazdów, wjazdów i udogodnień dla osób niepełnosprawnych</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wybudowanych podjazdów, wjazdów oraz stworzonych udogodnień dla osób niepełnosprawnych </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765"/>
        </w:trPr>
        <w:tc>
          <w:tcPr>
            <w:tcW w:w="74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Zły stan infrastruktury technicznej</w:t>
            </w: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val="restart"/>
            <w:tcBorders>
              <w:top w:val="nil"/>
              <w:left w:val="single" w:sz="4" w:space="0" w:color="auto"/>
              <w:bottom w:val="single" w:sz="4" w:space="0" w:color="000000"/>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lang w:eastAsia="pl-PL" w:bidi="ar-SA"/>
              </w:rPr>
            </w:pPr>
            <w:r w:rsidRPr="005C224A">
              <w:rPr>
                <w:rFonts w:cs="Calibri"/>
                <w:lang w:eastAsia="pl-PL" w:bidi="ar-SA"/>
              </w:rPr>
              <w:t xml:space="preserve">Rozbudowa i modernizacja infrastruktury drogowej i pieszej </w:t>
            </w:r>
          </w:p>
        </w:tc>
        <w:tc>
          <w:tcPr>
            <w:tcW w:w="1152"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Modernizacja i rozbudowa sieci dróg, które umożliwiają połączenie obiektów użyteczności publicznej</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kilometrów zmodernizowanych i rozbudowanych dróg</w:t>
            </w:r>
          </w:p>
        </w:tc>
        <w:tc>
          <w:tcPr>
            <w:tcW w:w="59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osób korzystających z rozbudowanej i zmodernizowanej infrastruktury drogowej i pieszej </w:t>
            </w: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810"/>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1152" w:type="pct"/>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Budowa </w:t>
            </w:r>
            <w:r w:rsidRPr="005C224A">
              <w:rPr>
                <w:rFonts w:cs="Calibri"/>
                <w:lang w:eastAsia="pl-PL" w:bidi="ar-SA"/>
              </w:rPr>
              <w:t xml:space="preserve">chodników, ścieżek i ciągów komunikacyjnych </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długość wybudowanych chodników, ścieżek i ciągów komunikacyjnych</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C3E02" w:rsidRPr="005C224A" w:rsidTr="00DA761F">
        <w:trPr>
          <w:trHeight w:val="585"/>
        </w:trPr>
        <w:tc>
          <w:tcPr>
            <w:tcW w:w="741"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389" w:type="pct"/>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b/>
                <w:bCs/>
                <w:lang w:eastAsia="pl-PL" w:bidi="ar-SA"/>
              </w:rPr>
            </w:pPr>
          </w:p>
        </w:tc>
        <w:tc>
          <w:tcPr>
            <w:tcW w:w="499"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lang w:eastAsia="pl-PL" w:bidi="ar-SA"/>
              </w:rPr>
            </w:pPr>
          </w:p>
        </w:tc>
        <w:tc>
          <w:tcPr>
            <w:tcW w:w="1152" w:type="pct"/>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Budowa parkingów</w:t>
            </w:r>
          </w:p>
        </w:tc>
        <w:tc>
          <w:tcPr>
            <w:tcW w:w="963" w:type="pct"/>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wybudowanych parkingów </w:t>
            </w:r>
          </w:p>
        </w:tc>
        <w:tc>
          <w:tcPr>
            <w:tcW w:w="590"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1"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14" w:type="pct"/>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bl>
    <w:p w:rsidR="002C3E02" w:rsidRPr="005C224A" w:rsidRDefault="002C3E02" w:rsidP="002C3E02">
      <w:pPr>
        <w:spacing w:after="0"/>
        <w:jc w:val="both"/>
        <w:rPr>
          <w:rFonts w:cs="Calibri"/>
        </w:rPr>
        <w:sectPr w:rsidR="002C3E02" w:rsidRPr="005C224A" w:rsidSect="00C922D7">
          <w:pgSz w:w="16838" w:h="11906" w:orient="landscape"/>
          <w:pgMar w:top="1418" w:right="1418" w:bottom="1418" w:left="1418" w:header="708" w:footer="708" w:gutter="0"/>
          <w:cols w:space="708"/>
          <w:docGrid w:linePitch="360"/>
        </w:sectPr>
      </w:pPr>
    </w:p>
    <w:p w:rsidR="002C3E02" w:rsidRPr="005C224A" w:rsidRDefault="002C3E02" w:rsidP="00522B3D">
      <w:pPr>
        <w:spacing w:after="0"/>
        <w:jc w:val="both"/>
        <w:rPr>
          <w:rFonts w:cs="Calibri"/>
        </w:rPr>
      </w:pPr>
      <w:r w:rsidRPr="005C224A">
        <w:rPr>
          <w:rFonts w:cs="Calibri"/>
        </w:rPr>
        <w:lastRenderedPageBreak/>
        <w:t>Tabele poniżej prezentują cele ogólne LSR, przypisane im cele szczegółowe oraz przedsięwzięcia wraz ze wskazaniem sposobu realizacji danego przedsięwzięcia oraz wskaźników na poziomie celów oraz przedsięwzięć ze wskazaniem ich wartości początkowych oraz docelowych wraz ze źródłem pomiaru.</w:t>
      </w:r>
    </w:p>
    <w:p w:rsidR="002C3E02" w:rsidRPr="005C224A" w:rsidRDefault="002C3E02" w:rsidP="002C3E02">
      <w:pPr>
        <w:spacing w:after="0"/>
        <w:jc w:val="both"/>
        <w:rPr>
          <w:rFonts w:cs="Calibri"/>
        </w:rPr>
      </w:pPr>
      <w:r w:rsidRPr="005C224A">
        <w:rPr>
          <w:rFonts w:cs="Calibri"/>
        </w:rPr>
        <w:t xml:space="preserve">Jak pokazuje tabela sformułowane dwa następujące cele ogólne </w:t>
      </w:r>
    </w:p>
    <w:p w:rsidR="002C3E02" w:rsidRPr="00A26B0D" w:rsidRDefault="002C3E02" w:rsidP="00045447">
      <w:pPr>
        <w:pStyle w:val="Akapitzlist"/>
        <w:numPr>
          <w:ilvl w:val="0"/>
          <w:numId w:val="30"/>
        </w:numPr>
        <w:spacing w:after="0"/>
        <w:jc w:val="both"/>
        <w:rPr>
          <w:rFonts w:cs="Calibri"/>
          <w:color w:val="7030A0"/>
        </w:rPr>
      </w:pPr>
      <w:r w:rsidRPr="00A26B0D">
        <w:rPr>
          <w:rFonts w:cs="Calibri"/>
          <w:color w:val="7030A0"/>
        </w:rPr>
        <w:t>Tworzenie warunków do rozwoju przedsiębiorczości, współpracy międzysektorowej i budowa różnorodności gospodarczej z wykorzystaniem potencjału obszaru  i mieszkańców</w:t>
      </w:r>
    </w:p>
    <w:p w:rsidR="002C3E02" w:rsidRPr="00A26B0D" w:rsidRDefault="002C3E02" w:rsidP="00045447">
      <w:pPr>
        <w:pStyle w:val="Akapitzlist"/>
        <w:numPr>
          <w:ilvl w:val="0"/>
          <w:numId w:val="30"/>
        </w:numPr>
        <w:spacing w:after="0"/>
        <w:jc w:val="both"/>
        <w:rPr>
          <w:rFonts w:cs="Calibri"/>
          <w:color w:val="7030A0"/>
        </w:rPr>
      </w:pPr>
      <w:r w:rsidRPr="00A26B0D">
        <w:rPr>
          <w:rFonts w:cs="Calibri"/>
          <w:color w:val="7030A0"/>
        </w:rPr>
        <w:t>Inwestowanie w sferę społeczną zapewniającą rozwój mieszkańców, oraz promocję obszaru z poszanowaniem tradycji, dziedzictwa kulturowego, ekologii, rekreacji i sportu dla podnoszenia jakości życia mieszkańców</w:t>
      </w:r>
    </w:p>
    <w:p w:rsidR="002C3E02" w:rsidRPr="005C224A" w:rsidRDefault="002C3E02" w:rsidP="00522B3D">
      <w:pPr>
        <w:spacing w:after="0"/>
        <w:jc w:val="both"/>
        <w:rPr>
          <w:rFonts w:cs="Calibri"/>
        </w:rPr>
      </w:pPr>
      <w:r w:rsidRPr="005C224A">
        <w:rPr>
          <w:rFonts w:cs="Calibri"/>
        </w:rPr>
        <w:t xml:space="preserve">W ramach realizacja celu ogólnego nr 1 zaplanowano realizację celów szczegółowych, które będą związane głównie ze wsparciem przedsiębiorców w tworzeniu i utrzymaniu miejsc pracy, na którego to brak (szczególnie w zakresie finansowo-merytorycznym) wielokrotnie zwracano uwagę zarówno podczas spotkań konsultacyjnych jak i w trakcie wypełniania ankiet. Zaplanowano więc szereg działań zarówno szkoleniowych i doradczych dla osób prowadzących własną firmę jak i tych, którzy taką działalność zamierzają dopiero rozpocząć, które dodatkowo mają wpłynąć na wzrost miejsc pracy. W ramach działań wskazano również na potrzebę wdrażania innowacji, która jak to zaznaczano niewątpliwie wpływa na poziom konkurencyjności przedsiębiorstw. Drugim ważnym aspektem w ramach celu będzie podnoszenie kwalifikacji zawodowych mieszkańców LGD, w szczególności tych grup, które w strukturze bezrobotnych są najliczniejsze, tj. osoby młode do 30 roku życia a także osoby po 50 roku życia. Diagnoza obszaru wskazywała również na bardzo niską różnorodność prowadzonej działalności gospodarczej, przy jednoczesnej chęci do zmian wykazywanej przez przedstawicieli lokalnej społeczności. Wspominano również o konieczności poszerzenia oferty chociażby w zakresie zwiększenia bazy noclegowej czy liczby gospodarstw agroturystycznych, podyktowaną przez nowe wymagania stawiane przed lokalnym </w:t>
      </w:r>
      <w:r w:rsidR="00A26B0D">
        <w:rPr>
          <w:rFonts w:cs="Calibri"/>
        </w:rPr>
        <w:t xml:space="preserve">rynkiem. W odpowiedzi więc na te </w:t>
      </w:r>
      <w:r w:rsidRPr="005C224A">
        <w:rPr>
          <w:rFonts w:cs="Calibri"/>
        </w:rPr>
        <w:t>wyzwania zaplanowano działania zmierzające do zróżnicowania prowadzonej działalności gospodarczej, w szczególności dla osób zatrudnionych w rolnictwie, a zamierzających rozpocząć działalność gospodarczą lub zbliżoną do rolnictwa oraz dla osób prowadzących działalność gospodarczą, a zamierzających zmienić</w:t>
      </w:r>
      <w:r w:rsidR="00A26B0D">
        <w:rPr>
          <w:rFonts w:cs="Calibri"/>
        </w:rPr>
        <w:t xml:space="preserve"> lub </w:t>
      </w:r>
      <w:r w:rsidR="00AA1F91">
        <w:rPr>
          <w:rFonts w:cs="Calibri"/>
        </w:rPr>
        <w:t>poszerzyć</w:t>
      </w:r>
      <w:r w:rsidRPr="005C224A">
        <w:rPr>
          <w:rFonts w:cs="Calibri"/>
        </w:rPr>
        <w:t xml:space="preserve"> branżę swojej działalności.</w:t>
      </w:r>
    </w:p>
    <w:p w:rsidR="002C3E02" w:rsidRPr="005C224A" w:rsidRDefault="002C3E02" w:rsidP="002C3E02">
      <w:pPr>
        <w:spacing w:after="0"/>
        <w:jc w:val="both"/>
        <w:rPr>
          <w:rFonts w:cs="Calibri"/>
        </w:rPr>
      </w:pPr>
      <w:r w:rsidRPr="005C224A">
        <w:rPr>
          <w:rFonts w:cs="Calibri"/>
        </w:rPr>
        <w:t>Diagnoza obszaru, spotkania z mieszkańcami wskazują na wysoki potencjał obszaru. Ciągle istnieją jednak obszary życia, w których zmiany są pożądane. Mieszkańcy często zwracają uwagę na problemy z infrastrukturą techniczną (w szczególności w zakresie dróg, chodników, parkingów) zarówno w kontekście modernizacji czy budowy jej elementów jak i zwiększenia poczucia bezpieczeństwa. Dużym problemem jak i wyzwaniem w obecnych czasach na terenie obszaru jest kwestia uzależnień, wynikająca przede wszystkim z braku działań prewencyjnych w tym zakresie jak i braku ofert spędzania</w:t>
      </w:r>
      <w:r w:rsidR="00A26B0D">
        <w:rPr>
          <w:rFonts w:cs="Calibri"/>
        </w:rPr>
        <w:t xml:space="preserve"> czasu</w:t>
      </w:r>
      <w:r w:rsidRPr="005C224A">
        <w:rPr>
          <w:rFonts w:cs="Calibri"/>
        </w:rPr>
        <w:t xml:space="preserve"> wolnego w szczególności dla dzieci i młodzieży. Jako przyczynę tych braków wskazywano również niewystarczającą ilość obiektów kulturalnych, infrastruktury oświatowej, słabo rozwiniętą infrastrukturę sportową, rekreacyjną i społeczną. Oprócz tego zwracano uwagę na niewykorzystanie potencjału turystycznego i walorów obszaru tj., na niedostateczną ilość infrastruktury rekreacyjno-turystycznej i słaby dostęp do informacji turystycznej jak również na ciągle zbyt małe zainteresowanie dziedzictwem charakterystycznym dla regionu. Istotnym z punktu widzenia mieszkańców są kwestie związane z ekologią, a także funkcjonowanie organizacji pozarządowych, które mają istotne znaczenia dla funkcjonowania obszaru, jednak często brakuje im wiedzy oraz zasobów do bardziej efektywnego realizacji swoich zadań statutowych</w:t>
      </w:r>
    </w:p>
    <w:p w:rsidR="002C3E02" w:rsidRPr="005C224A" w:rsidRDefault="002C3E02" w:rsidP="002C3E02">
      <w:pPr>
        <w:spacing w:after="0"/>
        <w:jc w:val="both"/>
        <w:rPr>
          <w:rFonts w:cs="Calibri"/>
        </w:rPr>
      </w:pPr>
      <w:r w:rsidRPr="005C224A">
        <w:rPr>
          <w:rFonts w:cs="Calibri"/>
        </w:rPr>
        <w:t>Na podstawie powyższych sformułowano szereg działań, mających na celu podniesienie jakości życia mieszkańców. Wśród celów szczegółowych w ramach celu ogólnego nr 2</w:t>
      </w:r>
      <w:r w:rsidR="00794D08">
        <w:rPr>
          <w:rFonts w:cs="Calibri"/>
        </w:rPr>
        <w:t xml:space="preserve"> </w:t>
      </w:r>
      <w:r w:rsidRPr="005C224A">
        <w:rPr>
          <w:rFonts w:cs="Calibri"/>
        </w:rPr>
        <w:t>znalazły się:</w:t>
      </w:r>
    </w:p>
    <w:p w:rsidR="002C3E02" w:rsidRPr="005C224A" w:rsidRDefault="002C3E02" w:rsidP="00045447">
      <w:pPr>
        <w:pStyle w:val="Akapitzlist"/>
        <w:numPr>
          <w:ilvl w:val="0"/>
          <w:numId w:val="31"/>
        </w:numPr>
        <w:spacing w:after="0" w:line="259" w:lineRule="auto"/>
        <w:jc w:val="both"/>
        <w:rPr>
          <w:rFonts w:cs="Calibri"/>
        </w:rPr>
      </w:pPr>
      <w:r w:rsidRPr="005C224A">
        <w:rPr>
          <w:rFonts w:cs="Calibri"/>
        </w:rPr>
        <w:lastRenderedPageBreak/>
        <w:t>Poprawa stanu infrastruktury kulturalnej, społecznej i edukacyjnej dla rozwoju życia społecznego mieszkańców</w:t>
      </w:r>
    </w:p>
    <w:p w:rsidR="002C3E02" w:rsidRPr="005C224A" w:rsidRDefault="002C3E02" w:rsidP="00045447">
      <w:pPr>
        <w:pStyle w:val="Akapitzlist"/>
        <w:numPr>
          <w:ilvl w:val="0"/>
          <w:numId w:val="31"/>
        </w:numPr>
        <w:spacing w:after="0" w:line="259" w:lineRule="auto"/>
        <w:jc w:val="both"/>
        <w:rPr>
          <w:rFonts w:cs="Calibri"/>
        </w:rPr>
      </w:pPr>
      <w:r w:rsidRPr="005C224A">
        <w:rPr>
          <w:rFonts w:cs="Calibri"/>
        </w:rPr>
        <w:t>Wspieranie instytucji pozarządowych i grup zainteresowań</w:t>
      </w:r>
    </w:p>
    <w:p w:rsidR="002C3E02" w:rsidRPr="005C224A" w:rsidRDefault="002C3E02" w:rsidP="00045447">
      <w:pPr>
        <w:pStyle w:val="Akapitzlist"/>
        <w:numPr>
          <w:ilvl w:val="0"/>
          <w:numId w:val="31"/>
        </w:numPr>
        <w:spacing w:after="0" w:line="259" w:lineRule="auto"/>
        <w:jc w:val="both"/>
        <w:rPr>
          <w:rFonts w:cs="Calibri"/>
        </w:rPr>
      </w:pPr>
      <w:r w:rsidRPr="005C224A">
        <w:rPr>
          <w:rFonts w:cs="Calibri"/>
        </w:rPr>
        <w:t>Zachowanie i promocja lokalnego dziedzictwa</w:t>
      </w:r>
    </w:p>
    <w:p w:rsidR="002C3E02" w:rsidRPr="005C224A" w:rsidRDefault="002C3E02" w:rsidP="00045447">
      <w:pPr>
        <w:pStyle w:val="Akapitzlist"/>
        <w:numPr>
          <w:ilvl w:val="0"/>
          <w:numId w:val="31"/>
        </w:numPr>
        <w:spacing w:after="0" w:line="259" w:lineRule="auto"/>
        <w:jc w:val="both"/>
        <w:rPr>
          <w:rFonts w:cs="Calibri"/>
        </w:rPr>
      </w:pPr>
      <w:r w:rsidRPr="005C224A">
        <w:rPr>
          <w:rFonts w:cs="Calibri"/>
        </w:rPr>
        <w:t>Aktywizacja społeczna osób zagrożonych wykluczeniem społecznym</w:t>
      </w:r>
    </w:p>
    <w:p w:rsidR="002C3E02" w:rsidRPr="005C224A" w:rsidRDefault="002C3E02" w:rsidP="00045447">
      <w:pPr>
        <w:pStyle w:val="Akapitzlist"/>
        <w:numPr>
          <w:ilvl w:val="0"/>
          <w:numId w:val="31"/>
        </w:numPr>
        <w:spacing w:after="0" w:line="259" w:lineRule="auto"/>
        <w:jc w:val="both"/>
        <w:rPr>
          <w:rFonts w:cs="Calibri"/>
        </w:rPr>
      </w:pPr>
      <w:r w:rsidRPr="005C224A">
        <w:rPr>
          <w:rFonts w:cs="Calibri"/>
        </w:rPr>
        <w:t>Dbałość o stan środowiska naturalnego i promowanie postaw proekologicznych</w:t>
      </w:r>
    </w:p>
    <w:p w:rsidR="002C3E02" w:rsidRPr="005C224A" w:rsidRDefault="002C3E02" w:rsidP="00045447">
      <w:pPr>
        <w:pStyle w:val="Akapitzlist"/>
        <w:numPr>
          <w:ilvl w:val="0"/>
          <w:numId w:val="31"/>
        </w:numPr>
        <w:spacing w:after="0" w:line="259" w:lineRule="auto"/>
        <w:jc w:val="both"/>
        <w:rPr>
          <w:rFonts w:cs="Calibri"/>
        </w:rPr>
      </w:pPr>
      <w:r w:rsidRPr="005C224A">
        <w:rPr>
          <w:rFonts w:cs="Calibri"/>
        </w:rPr>
        <w:t>Poprawa infrastruktury rekreacyjno-turystycznej, sportowej  i promocja regionu</w:t>
      </w:r>
    </w:p>
    <w:p w:rsidR="002C3E02" w:rsidRPr="005C224A" w:rsidRDefault="002C3E02" w:rsidP="00045447">
      <w:pPr>
        <w:pStyle w:val="Akapitzlist"/>
        <w:numPr>
          <w:ilvl w:val="0"/>
          <w:numId w:val="31"/>
        </w:numPr>
        <w:spacing w:after="0" w:line="259" w:lineRule="auto"/>
        <w:jc w:val="both"/>
        <w:rPr>
          <w:rFonts w:cs="Calibri"/>
        </w:rPr>
      </w:pPr>
      <w:r w:rsidRPr="005C224A">
        <w:rPr>
          <w:rFonts w:cs="Calibri"/>
        </w:rPr>
        <w:t>Poprawa bezpieczeństwa mieszkańców w tym osób niepełnosprawnych</w:t>
      </w:r>
    </w:p>
    <w:p w:rsidR="002C3E02" w:rsidRPr="005C224A" w:rsidRDefault="002C3E02" w:rsidP="00045447">
      <w:pPr>
        <w:pStyle w:val="Akapitzlist"/>
        <w:numPr>
          <w:ilvl w:val="0"/>
          <w:numId w:val="31"/>
        </w:numPr>
        <w:spacing w:after="0" w:line="259" w:lineRule="auto"/>
        <w:jc w:val="both"/>
        <w:rPr>
          <w:rFonts w:cs="Calibri"/>
        </w:rPr>
      </w:pPr>
      <w:r w:rsidRPr="005C224A">
        <w:rPr>
          <w:rFonts w:cs="Calibri"/>
        </w:rPr>
        <w:t>Rozbudowa i modernizacja infrastruktury drogowej i pieszej</w:t>
      </w:r>
    </w:p>
    <w:p w:rsidR="002C3E02" w:rsidRPr="005C224A" w:rsidRDefault="002C3E02" w:rsidP="002C3E02">
      <w:pPr>
        <w:spacing w:after="0"/>
        <w:jc w:val="both"/>
        <w:rPr>
          <w:rFonts w:cs="Calibri"/>
        </w:rPr>
      </w:pPr>
    </w:p>
    <w:p w:rsidR="002C3E02" w:rsidRPr="005C224A" w:rsidRDefault="002C3E02" w:rsidP="002C3E02">
      <w:pPr>
        <w:spacing w:after="0"/>
        <w:jc w:val="both"/>
        <w:rPr>
          <w:rFonts w:cs="Calibri"/>
        </w:rPr>
        <w:sectPr w:rsidR="002C3E02" w:rsidRPr="005C224A" w:rsidSect="00C922D7">
          <w:pgSz w:w="11906" w:h="16838"/>
          <w:pgMar w:top="1418" w:right="1418" w:bottom="1418" w:left="1418" w:header="708" w:footer="708" w:gutter="0"/>
          <w:cols w:space="708"/>
          <w:docGrid w:linePitch="360"/>
        </w:sectPr>
      </w:pPr>
      <w:r w:rsidRPr="005C224A">
        <w:rPr>
          <w:rFonts w:cs="Calibri"/>
        </w:rPr>
        <w:t>Działania zaplanowane w ramach powyższych celów w większości b</w:t>
      </w:r>
      <w:r w:rsidR="00AE75B9">
        <w:rPr>
          <w:rFonts w:cs="Calibri"/>
        </w:rPr>
        <w:t>ędą miały charakter inwestyc</w:t>
      </w:r>
      <w:r w:rsidR="00A26B0D">
        <w:rPr>
          <w:rFonts w:cs="Calibri"/>
        </w:rPr>
        <w:t>yjny.</w:t>
      </w:r>
    </w:p>
    <w:p w:rsidR="00965225" w:rsidRDefault="00965225" w:rsidP="00DA761F">
      <w:pPr>
        <w:rPr>
          <w:rFonts w:cs="Calibri"/>
        </w:rPr>
      </w:pPr>
    </w:p>
    <w:p w:rsidR="00965225" w:rsidRPr="00965225" w:rsidRDefault="00965225" w:rsidP="00965225">
      <w:pPr>
        <w:rPr>
          <w:rFonts w:cs="Calibri"/>
        </w:rPr>
      </w:pPr>
    </w:p>
    <w:p w:rsidR="002C3E02" w:rsidRPr="00965225" w:rsidRDefault="002C3E02" w:rsidP="00965225">
      <w:pPr>
        <w:rPr>
          <w:rFonts w:cs="Calibri"/>
        </w:rPr>
        <w:sectPr w:rsidR="002C3E02" w:rsidRPr="00965225" w:rsidSect="00C922D7">
          <w:pgSz w:w="16838" w:h="11906" w:orient="landscape"/>
          <w:pgMar w:top="1418" w:right="1418" w:bottom="1418" w:left="1418" w:header="708" w:footer="708" w:gutter="0"/>
          <w:cols w:space="708"/>
          <w:docGrid w:linePitch="360"/>
        </w:sectPr>
      </w:pPr>
    </w:p>
    <w:tbl>
      <w:tblPr>
        <w:tblW w:w="0" w:type="auto"/>
        <w:tblInd w:w="55" w:type="dxa"/>
        <w:tblLayout w:type="fixed"/>
        <w:tblCellMar>
          <w:left w:w="70" w:type="dxa"/>
          <w:right w:w="70" w:type="dxa"/>
        </w:tblCellMar>
        <w:tblLook w:val="04A0"/>
      </w:tblPr>
      <w:tblGrid>
        <w:gridCol w:w="614"/>
        <w:gridCol w:w="3229"/>
        <w:gridCol w:w="1559"/>
        <w:gridCol w:w="1701"/>
        <w:gridCol w:w="1388"/>
        <w:gridCol w:w="313"/>
        <w:gridCol w:w="709"/>
        <w:gridCol w:w="182"/>
        <w:gridCol w:w="668"/>
        <w:gridCol w:w="709"/>
        <w:gridCol w:w="142"/>
        <w:gridCol w:w="2873"/>
      </w:tblGrid>
      <w:tr w:rsidR="009A1787" w:rsidRPr="005C224A" w:rsidTr="002636C9">
        <w:trPr>
          <w:trHeight w:val="600"/>
        </w:trPr>
        <w:tc>
          <w:tcPr>
            <w:tcW w:w="61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lastRenderedPageBreak/>
              <w:t>1.0</w:t>
            </w:r>
          </w:p>
        </w:tc>
        <w:tc>
          <w:tcPr>
            <w:tcW w:w="3229" w:type="dxa"/>
            <w:tcBorders>
              <w:top w:val="single" w:sz="4" w:space="0" w:color="auto"/>
              <w:left w:val="nil"/>
              <w:bottom w:val="single" w:sz="4" w:space="0" w:color="auto"/>
              <w:right w:val="single" w:sz="4" w:space="0" w:color="auto"/>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CEL OGÓLNY</w:t>
            </w:r>
          </w:p>
        </w:tc>
        <w:tc>
          <w:tcPr>
            <w:tcW w:w="10244" w:type="dxa"/>
            <w:gridSpan w:val="10"/>
            <w:tcBorders>
              <w:top w:val="single" w:sz="4" w:space="0" w:color="auto"/>
              <w:left w:val="nil"/>
              <w:bottom w:val="single" w:sz="4" w:space="0" w:color="auto"/>
              <w:right w:val="single" w:sz="4" w:space="0" w:color="000000"/>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Tworzenie warunków do rozwoju przedsiębiorczości, współpracy międzysektorowej i budowa różnorodności gospodarczej z wykorzystaniem potencjału obszaru  i mieszkańców</w:t>
            </w:r>
          </w:p>
        </w:tc>
      </w:tr>
      <w:tr w:rsidR="009A1787" w:rsidRPr="005C224A" w:rsidTr="002636C9">
        <w:trPr>
          <w:trHeight w:val="234"/>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1.1</w:t>
            </w:r>
          </w:p>
        </w:tc>
        <w:tc>
          <w:tcPr>
            <w:tcW w:w="32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Cele szczegółowe</w:t>
            </w:r>
          </w:p>
        </w:tc>
        <w:tc>
          <w:tcPr>
            <w:tcW w:w="1024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Wsparcie przedsiębiorców w tworzeniu i utrzymaniu miejsc pracy</w:t>
            </w:r>
          </w:p>
        </w:tc>
      </w:tr>
      <w:tr w:rsidR="009A1787" w:rsidRPr="005C224A" w:rsidTr="002636C9">
        <w:trPr>
          <w:trHeight w:val="26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1.2</w:t>
            </w:r>
          </w:p>
        </w:tc>
        <w:tc>
          <w:tcPr>
            <w:tcW w:w="3229" w:type="dxa"/>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024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Podnoszenie kwalifikacji zawodowych mieszkańców LGD</w:t>
            </w:r>
          </w:p>
        </w:tc>
      </w:tr>
      <w:tr w:rsidR="009A1787" w:rsidRPr="005C224A" w:rsidTr="002636C9">
        <w:trPr>
          <w:trHeight w:val="272"/>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1.3</w:t>
            </w:r>
          </w:p>
        </w:tc>
        <w:tc>
          <w:tcPr>
            <w:tcW w:w="3229" w:type="dxa"/>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024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Wsparcie działań zmierzających do różnicowania działalności gospodarczej</w:t>
            </w:r>
          </w:p>
        </w:tc>
      </w:tr>
      <w:tr w:rsidR="002636C9" w:rsidRPr="005C224A" w:rsidTr="00C01544">
        <w:trPr>
          <w:trHeight w:val="671"/>
        </w:trPr>
        <w:tc>
          <w:tcPr>
            <w:tcW w:w="38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326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Wskaźniki oddziaływania dla celu ogólnego</w:t>
            </w:r>
          </w:p>
        </w:tc>
        <w:tc>
          <w:tcPr>
            <w:tcW w:w="1388" w:type="dxa"/>
            <w:tcBorders>
              <w:top w:val="nil"/>
              <w:left w:val="nil"/>
              <w:bottom w:val="single" w:sz="4" w:space="0" w:color="auto"/>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Jednostka</w:t>
            </w:r>
            <w:r w:rsidRPr="005C224A">
              <w:rPr>
                <w:rFonts w:cs="Calibri"/>
                <w:color w:val="000000"/>
                <w:lang w:eastAsia="pl-PL" w:bidi="ar-SA"/>
              </w:rPr>
              <w:br/>
              <w:t>miary</w:t>
            </w:r>
          </w:p>
        </w:tc>
        <w:tc>
          <w:tcPr>
            <w:tcW w:w="1204" w:type="dxa"/>
            <w:gridSpan w:val="3"/>
            <w:tcBorders>
              <w:top w:val="nil"/>
              <w:left w:val="nil"/>
              <w:bottom w:val="single" w:sz="4" w:space="0" w:color="auto"/>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stan początkowy …2016 Rok</w:t>
            </w:r>
          </w:p>
        </w:tc>
        <w:tc>
          <w:tcPr>
            <w:tcW w:w="1377" w:type="dxa"/>
            <w:gridSpan w:val="2"/>
            <w:tcBorders>
              <w:top w:val="nil"/>
              <w:left w:val="nil"/>
              <w:bottom w:val="single" w:sz="4" w:space="0" w:color="auto"/>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plan     2020 Rok</w:t>
            </w:r>
          </w:p>
        </w:tc>
        <w:tc>
          <w:tcPr>
            <w:tcW w:w="3015" w:type="dxa"/>
            <w:gridSpan w:val="2"/>
            <w:tcBorders>
              <w:top w:val="single" w:sz="4" w:space="0" w:color="auto"/>
              <w:left w:val="nil"/>
              <w:bottom w:val="single" w:sz="4" w:space="0" w:color="auto"/>
              <w:right w:val="single" w:sz="4" w:space="0" w:color="000000"/>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Źródło danych / Sposób pomiaru</w:t>
            </w:r>
          </w:p>
        </w:tc>
      </w:tr>
      <w:tr w:rsidR="002636C9" w:rsidRPr="005C224A" w:rsidTr="00C01544">
        <w:trPr>
          <w:trHeight w:val="49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W1.0</w:t>
            </w:r>
          </w:p>
        </w:tc>
        <w:tc>
          <w:tcPr>
            <w:tcW w:w="3229"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Wzrost średniego dochodu gmin z obszaru LGD na 1 mieszkańca</w:t>
            </w:r>
          </w:p>
        </w:tc>
        <w:tc>
          <w:tcPr>
            <w:tcW w:w="138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PLN</w:t>
            </w: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1377"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301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GUS/dane statystyczne</w:t>
            </w:r>
          </w:p>
        </w:tc>
      </w:tr>
      <w:tr w:rsidR="002636C9" w:rsidRPr="005C224A" w:rsidTr="00C01544">
        <w:trPr>
          <w:trHeight w:val="718"/>
        </w:trPr>
        <w:tc>
          <w:tcPr>
            <w:tcW w:w="3843" w:type="dxa"/>
            <w:gridSpan w:val="2"/>
            <w:tcBorders>
              <w:top w:val="single" w:sz="4" w:space="0" w:color="auto"/>
              <w:left w:val="nil"/>
              <w:bottom w:val="nil"/>
              <w:right w:val="single" w:sz="4" w:space="0" w:color="000000"/>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326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Wskaźniki rezultatu dla celów szczegółowych</w:t>
            </w:r>
          </w:p>
        </w:tc>
        <w:tc>
          <w:tcPr>
            <w:tcW w:w="1388" w:type="dxa"/>
            <w:tcBorders>
              <w:top w:val="nil"/>
              <w:left w:val="nil"/>
              <w:bottom w:val="nil"/>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Jednostka</w:t>
            </w:r>
            <w:r w:rsidRPr="005C224A">
              <w:rPr>
                <w:rFonts w:cs="Calibri"/>
                <w:color w:val="000000"/>
                <w:lang w:eastAsia="pl-PL" w:bidi="ar-SA"/>
              </w:rPr>
              <w:br/>
              <w:t>miary</w:t>
            </w:r>
          </w:p>
        </w:tc>
        <w:tc>
          <w:tcPr>
            <w:tcW w:w="1204" w:type="dxa"/>
            <w:gridSpan w:val="3"/>
            <w:tcBorders>
              <w:top w:val="nil"/>
              <w:left w:val="nil"/>
              <w:bottom w:val="nil"/>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stan początkowy 2016 Rok</w:t>
            </w:r>
          </w:p>
        </w:tc>
        <w:tc>
          <w:tcPr>
            <w:tcW w:w="1377" w:type="dxa"/>
            <w:gridSpan w:val="2"/>
            <w:tcBorders>
              <w:top w:val="nil"/>
              <w:left w:val="nil"/>
              <w:bottom w:val="nil"/>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plan     2020 Rok</w:t>
            </w:r>
          </w:p>
        </w:tc>
        <w:tc>
          <w:tcPr>
            <w:tcW w:w="3015" w:type="dxa"/>
            <w:gridSpan w:val="2"/>
            <w:tcBorders>
              <w:top w:val="single" w:sz="4" w:space="0" w:color="auto"/>
              <w:left w:val="nil"/>
              <w:bottom w:val="single" w:sz="4" w:space="0" w:color="auto"/>
              <w:right w:val="single" w:sz="4" w:space="0" w:color="000000"/>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Źródło danych / Sposób pomiaru</w:t>
            </w:r>
          </w:p>
        </w:tc>
      </w:tr>
      <w:tr w:rsidR="002636C9" w:rsidRPr="005C224A" w:rsidTr="00C01544">
        <w:trPr>
          <w:trHeight w:val="758"/>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w1.1</w:t>
            </w:r>
          </w:p>
        </w:tc>
        <w:tc>
          <w:tcPr>
            <w:tcW w:w="3229" w:type="dxa"/>
            <w:tcBorders>
              <w:top w:val="single" w:sz="4" w:space="0" w:color="auto"/>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Liczba osób objętych wsparciem w ramach przeprowadzonych szkoleń, usług doradczych</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 os</w:t>
            </w:r>
          </w:p>
        </w:tc>
        <w:tc>
          <w:tcPr>
            <w:tcW w:w="1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84</w:t>
            </w:r>
          </w:p>
        </w:tc>
        <w:tc>
          <w:tcPr>
            <w:tcW w:w="301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listy obecności, certyfikaty, beneficjenci (sprawozdania)</w:t>
            </w:r>
          </w:p>
        </w:tc>
      </w:tr>
      <w:tr w:rsidR="002636C9" w:rsidRPr="005C224A" w:rsidTr="00C01544">
        <w:trPr>
          <w:trHeight w:val="60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w1.2</w:t>
            </w:r>
          </w:p>
        </w:tc>
        <w:tc>
          <w:tcPr>
            <w:tcW w:w="3229"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Liczba osób które podniosły swoje kwalifikacje zawodowe w związku z odbytymi szkoleniami</w:t>
            </w:r>
          </w:p>
        </w:tc>
        <w:tc>
          <w:tcPr>
            <w:tcW w:w="138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 os</w:t>
            </w: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377"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44</w:t>
            </w:r>
          </w:p>
        </w:tc>
        <w:tc>
          <w:tcPr>
            <w:tcW w:w="301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listy obecności, certyfikaty, beneficjenci (sprawozdania)</w:t>
            </w:r>
          </w:p>
        </w:tc>
      </w:tr>
      <w:tr w:rsidR="002636C9" w:rsidRPr="005C224A" w:rsidTr="00C01544">
        <w:trPr>
          <w:trHeight w:val="720"/>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w1.3</w:t>
            </w:r>
          </w:p>
        </w:tc>
        <w:tc>
          <w:tcPr>
            <w:tcW w:w="3229"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3260"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Liczba osób objętych wsparciem w ramach różnicowania działalności gospodarczej</w:t>
            </w:r>
          </w:p>
        </w:tc>
        <w:tc>
          <w:tcPr>
            <w:tcW w:w="138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os</w:t>
            </w: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377"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19</w:t>
            </w:r>
          </w:p>
        </w:tc>
        <w:tc>
          <w:tcPr>
            <w:tcW w:w="301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listy obecności, certyfikaty, beneficjenci (sprawozdania)</w:t>
            </w:r>
          </w:p>
        </w:tc>
      </w:tr>
      <w:tr w:rsidR="009A1787" w:rsidRPr="005C224A" w:rsidTr="00C01544">
        <w:trPr>
          <w:trHeight w:val="283"/>
        </w:trPr>
        <w:tc>
          <w:tcPr>
            <w:tcW w:w="3843"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Przedsięwzięcia</w:t>
            </w:r>
          </w:p>
        </w:tc>
        <w:tc>
          <w:tcPr>
            <w:tcW w:w="1559"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Grupy docelowe</w:t>
            </w:r>
          </w:p>
        </w:tc>
        <w:tc>
          <w:tcPr>
            <w:tcW w:w="170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sz w:val="20"/>
                <w:szCs w:val="20"/>
                <w:lang w:eastAsia="pl-PL" w:bidi="ar-SA"/>
              </w:rPr>
            </w:pPr>
            <w:r w:rsidRPr="005C224A">
              <w:rPr>
                <w:rFonts w:cs="Calibri"/>
                <w:color w:val="000000"/>
                <w:sz w:val="20"/>
                <w:szCs w:val="20"/>
                <w:lang w:eastAsia="pl-PL" w:bidi="ar-SA"/>
              </w:rPr>
              <w:t>Sposób realizacji (konkurs, projekt grantowy, operacja własna, projekt współpracy, aktywizacja itp.)</w:t>
            </w:r>
          </w:p>
        </w:tc>
        <w:tc>
          <w:tcPr>
            <w:tcW w:w="6984"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Wskaźniki produktu</w:t>
            </w:r>
          </w:p>
        </w:tc>
      </w:tr>
      <w:tr w:rsidR="009A1787" w:rsidRPr="005C224A" w:rsidTr="00C01544">
        <w:trPr>
          <w:trHeight w:val="287"/>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2C3E02" w:rsidRPr="005C224A" w:rsidRDefault="002C3E02" w:rsidP="00C922D7">
            <w:pPr>
              <w:spacing w:after="0" w:line="240" w:lineRule="auto"/>
              <w:rPr>
                <w:rFonts w:cs="Calibri"/>
                <w:color w:val="000000"/>
                <w:lang w:eastAsia="pl-PL" w:bidi="ar-SA"/>
              </w:rPr>
            </w:pPr>
          </w:p>
        </w:tc>
        <w:tc>
          <w:tcPr>
            <w:tcW w:w="1559"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701"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sz w:val="20"/>
                <w:szCs w:val="20"/>
                <w:lang w:eastAsia="pl-PL" w:bidi="ar-SA"/>
              </w:rPr>
            </w:pPr>
          </w:p>
        </w:tc>
        <w:tc>
          <w:tcPr>
            <w:tcW w:w="1701" w:type="dxa"/>
            <w:gridSpan w:val="2"/>
            <w:vMerge w:val="restart"/>
            <w:tcBorders>
              <w:top w:val="nil"/>
              <w:left w:val="single" w:sz="4" w:space="0" w:color="auto"/>
              <w:bottom w:val="single" w:sz="4" w:space="0" w:color="000000"/>
              <w:right w:val="single" w:sz="4" w:space="0" w:color="auto"/>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nazwa</w:t>
            </w:r>
          </w:p>
        </w:tc>
        <w:tc>
          <w:tcPr>
            <w:tcW w:w="709" w:type="dxa"/>
            <w:vMerge w:val="restart"/>
            <w:tcBorders>
              <w:top w:val="nil"/>
              <w:left w:val="single" w:sz="4" w:space="0" w:color="auto"/>
              <w:bottom w:val="single" w:sz="4" w:space="0" w:color="000000"/>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jednostka miary</w:t>
            </w:r>
          </w:p>
        </w:tc>
        <w:tc>
          <w:tcPr>
            <w:tcW w:w="1701" w:type="dxa"/>
            <w:gridSpan w:val="4"/>
            <w:tcBorders>
              <w:top w:val="single" w:sz="4" w:space="0" w:color="auto"/>
              <w:left w:val="nil"/>
              <w:bottom w:val="single" w:sz="4" w:space="0" w:color="auto"/>
              <w:right w:val="single" w:sz="4" w:space="0" w:color="000000"/>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wartość</w:t>
            </w:r>
          </w:p>
        </w:tc>
        <w:tc>
          <w:tcPr>
            <w:tcW w:w="2873" w:type="dxa"/>
            <w:vMerge w:val="restart"/>
            <w:tcBorders>
              <w:top w:val="nil"/>
              <w:left w:val="single" w:sz="4" w:space="0" w:color="auto"/>
              <w:bottom w:val="single" w:sz="4" w:space="0" w:color="000000"/>
              <w:right w:val="single" w:sz="4" w:space="0" w:color="auto"/>
            </w:tcBorders>
            <w:shd w:val="clear" w:color="000000" w:fill="BFBFBF"/>
            <w:vAlign w:val="center"/>
            <w:hideMark/>
          </w:tcPr>
          <w:p w:rsidR="002C3E02" w:rsidRPr="005C224A" w:rsidRDefault="002636C9" w:rsidP="00C922D7">
            <w:pPr>
              <w:spacing w:after="0" w:line="240" w:lineRule="auto"/>
              <w:jc w:val="center"/>
              <w:rPr>
                <w:rFonts w:cs="Calibri"/>
                <w:color w:val="000000"/>
                <w:lang w:eastAsia="pl-PL" w:bidi="ar-SA"/>
              </w:rPr>
            </w:pPr>
            <w:r w:rsidRPr="005C224A">
              <w:rPr>
                <w:rFonts w:cs="Calibri"/>
                <w:color w:val="000000"/>
                <w:lang w:eastAsia="pl-PL" w:bidi="ar-SA"/>
              </w:rPr>
              <w:t>Źródło</w:t>
            </w:r>
            <w:r w:rsidR="002C3E02" w:rsidRPr="005C224A">
              <w:rPr>
                <w:rFonts w:cs="Calibri"/>
                <w:color w:val="000000"/>
                <w:lang w:eastAsia="pl-PL" w:bidi="ar-SA"/>
              </w:rPr>
              <w:t xml:space="preserve"> danych / Sposób pomiaru</w:t>
            </w:r>
          </w:p>
        </w:tc>
      </w:tr>
      <w:tr w:rsidR="009A1787" w:rsidRPr="005C224A" w:rsidTr="00C01544">
        <w:trPr>
          <w:trHeight w:val="830"/>
        </w:trPr>
        <w:tc>
          <w:tcPr>
            <w:tcW w:w="3843" w:type="dxa"/>
            <w:gridSpan w:val="2"/>
            <w:vMerge/>
            <w:tcBorders>
              <w:top w:val="single" w:sz="4" w:space="0" w:color="auto"/>
              <w:left w:val="single" w:sz="4" w:space="0" w:color="auto"/>
              <w:bottom w:val="single" w:sz="4" w:space="0" w:color="000000"/>
              <w:right w:val="single" w:sz="4" w:space="0" w:color="000000"/>
            </w:tcBorders>
            <w:vAlign w:val="center"/>
            <w:hideMark/>
          </w:tcPr>
          <w:p w:rsidR="002C3E02" w:rsidRPr="005C224A" w:rsidRDefault="002C3E02" w:rsidP="00C922D7">
            <w:pPr>
              <w:spacing w:after="0" w:line="240" w:lineRule="auto"/>
              <w:rPr>
                <w:rFonts w:cs="Calibri"/>
                <w:color w:val="000000"/>
                <w:lang w:eastAsia="pl-PL" w:bidi="ar-SA"/>
              </w:rPr>
            </w:pPr>
          </w:p>
        </w:tc>
        <w:tc>
          <w:tcPr>
            <w:tcW w:w="1559"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701"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sz w:val="20"/>
                <w:szCs w:val="20"/>
                <w:lang w:eastAsia="pl-PL" w:bidi="ar-SA"/>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709"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850" w:type="dxa"/>
            <w:gridSpan w:val="2"/>
            <w:tcBorders>
              <w:top w:val="nil"/>
              <w:left w:val="nil"/>
              <w:bottom w:val="single" w:sz="4" w:space="0" w:color="auto"/>
              <w:right w:val="single" w:sz="4" w:space="0" w:color="auto"/>
            </w:tcBorders>
            <w:shd w:val="clear" w:color="000000" w:fill="BFBFBF"/>
            <w:vAlign w:val="center"/>
            <w:hideMark/>
          </w:tcPr>
          <w:p w:rsidR="002C3E02" w:rsidRPr="005C224A" w:rsidRDefault="002C3E02" w:rsidP="009A1787">
            <w:pPr>
              <w:spacing w:after="0" w:line="240" w:lineRule="auto"/>
              <w:jc w:val="center"/>
              <w:rPr>
                <w:rFonts w:cs="Calibri"/>
                <w:color w:val="000000"/>
                <w:sz w:val="20"/>
                <w:szCs w:val="20"/>
                <w:lang w:eastAsia="pl-PL" w:bidi="ar-SA"/>
              </w:rPr>
            </w:pPr>
            <w:r w:rsidRPr="005C224A">
              <w:rPr>
                <w:rFonts w:cs="Calibri"/>
                <w:color w:val="000000"/>
                <w:sz w:val="20"/>
                <w:szCs w:val="20"/>
                <w:lang w:eastAsia="pl-PL" w:bidi="ar-SA"/>
              </w:rPr>
              <w:t>początk2015 Rok</w:t>
            </w:r>
          </w:p>
        </w:tc>
        <w:tc>
          <w:tcPr>
            <w:tcW w:w="851" w:type="dxa"/>
            <w:gridSpan w:val="2"/>
            <w:tcBorders>
              <w:top w:val="nil"/>
              <w:left w:val="nil"/>
              <w:bottom w:val="single" w:sz="4" w:space="0" w:color="auto"/>
              <w:right w:val="single" w:sz="4" w:space="0" w:color="auto"/>
            </w:tcBorders>
            <w:shd w:val="clear" w:color="000000" w:fill="BFBFBF"/>
            <w:vAlign w:val="center"/>
            <w:hideMark/>
          </w:tcPr>
          <w:p w:rsidR="002C3E02" w:rsidRPr="005C224A" w:rsidRDefault="009A1787" w:rsidP="009A1787">
            <w:pPr>
              <w:spacing w:after="0" w:line="240" w:lineRule="auto"/>
              <w:rPr>
                <w:rFonts w:cs="Calibri"/>
                <w:color w:val="000000"/>
                <w:sz w:val="20"/>
                <w:szCs w:val="20"/>
                <w:lang w:eastAsia="pl-PL" w:bidi="ar-SA"/>
              </w:rPr>
            </w:pPr>
            <w:r>
              <w:rPr>
                <w:rFonts w:cs="Calibri"/>
                <w:color w:val="000000"/>
                <w:sz w:val="20"/>
                <w:szCs w:val="20"/>
                <w:lang w:eastAsia="pl-PL" w:bidi="ar-SA"/>
              </w:rPr>
              <w:t>Końcowa</w:t>
            </w:r>
            <w:r w:rsidR="002C3E02" w:rsidRPr="005C224A">
              <w:rPr>
                <w:rFonts w:cs="Calibri"/>
                <w:color w:val="000000"/>
                <w:sz w:val="20"/>
                <w:szCs w:val="20"/>
                <w:lang w:eastAsia="pl-PL" w:bidi="ar-SA"/>
              </w:rPr>
              <w:t>2020 Rok</w:t>
            </w:r>
          </w:p>
        </w:tc>
        <w:tc>
          <w:tcPr>
            <w:tcW w:w="2873"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9A1787" w:rsidRPr="005C224A" w:rsidTr="00C01544">
        <w:trPr>
          <w:trHeight w:val="1118"/>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1.1.1</w:t>
            </w:r>
          </w:p>
        </w:tc>
        <w:tc>
          <w:tcPr>
            <w:tcW w:w="322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Szkolenia, doradztwo i wsparcie finansowe dla prowadzących własną firmę i chcących rozpocząć działalność gospodarczą</w:t>
            </w:r>
          </w:p>
        </w:tc>
        <w:tc>
          <w:tcPr>
            <w:tcW w:w="155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przedsiębiorcy</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aktywizacja</w:t>
            </w:r>
          </w:p>
        </w:tc>
        <w:tc>
          <w:tcPr>
            <w:tcW w:w="1701"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 liczba usług doradczych</w:t>
            </w:r>
          </w:p>
        </w:tc>
        <w:tc>
          <w:tcPr>
            <w:tcW w:w="709"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8</w:t>
            </w:r>
          </w:p>
        </w:tc>
        <w:tc>
          <w:tcPr>
            <w:tcW w:w="2873"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listy obecności, certyfikaty, beneficjenci (sprawozdania)</w:t>
            </w:r>
          </w:p>
        </w:tc>
      </w:tr>
      <w:tr w:rsidR="009A1787" w:rsidRPr="005C224A" w:rsidTr="00C01544">
        <w:trPr>
          <w:trHeight w:val="723"/>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lastRenderedPageBreak/>
              <w:t>1.1.2</w:t>
            </w:r>
          </w:p>
        </w:tc>
        <w:tc>
          <w:tcPr>
            <w:tcW w:w="322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Wdrażanie innowacji w przedsiębiorstwach</w:t>
            </w:r>
          </w:p>
        </w:tc>
        <w:tc>
          <w:tcPr>
            <w:tcW w:w="155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przedsiębiorcy</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w:t>
            </w:r>
          </w:p>
        </w:tc>
        <w:tc>
          <w:tcPr>
            <w:tcW w:w="1701"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innowacyjnych produktów</w:t>
            </w:r>
          </w:p>
        </w:tc>
        <w:tc>
          <w:tcPr>
            <w:tcW w:w="709"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4</w:t>
            </w:r>
          </w:p>
        </w:tc>
        <w:tc>
          <w:tcPr>
            <w:tcW w:w="2873"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9A1787" w:rsidRPr="005C224A" w:rsidTr="00C01544">
        <w:trPr>
          <w:trHeight w:val="821"/>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1.2.1</w:t>
            </w:r>
          </w:p>
        </w:tc>
        <w:tc>
          <w:tcPr>
            <w:tcW w:w="322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Aktywizacja społeczno-zawodowa osób młodych do 30 roku życia i osób po 50 roku życia</w:t>
            </w:r>
          </w:p>
        </w:tc>
        <w:tc>
          <w:tcPr>
            <w:tcW w:w="155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przedsiębiorcy</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aktywizacja</w:t>
            </w:r>
          </w:p>
        </w:tc>
        <w:tc>
          <w:tcPr>
            <w:tcW w:w="1701"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w:t>
            </w:r>
          </w:p>
        </w:tc>
        <w:tc>
          <w:tcPr>
            <w:tcW w:w="709"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4</w:t>
            </w:r>
          </w:p>
        </w:tc>
        <w:tc>
          <w:tcPr>
            <w:tcW w:w="2873"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listy obecności, certyfikaty, beneficjenci (sprawozdania)</w:t>
            </w:r>
          </w:p>
        </w:tc>
      </w:tr>
      <w:tr w:rsidR="009A1787" w:rsidRPr="005C224A" w:rsidTr="00C01544">
        <w:trPr>
          <w:trHeight w:val="617"/>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1.2.2</w:t>
            </w:r>
          </w:p>
        </w:tc>
        <w:tc>
          <w:tcPr>
            <w:tcW w:w="322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Szkolenia zawodowe dla osób pozostających bez pracy</w:t>
            </w:r>
          </w:p>
        </w:tc>
        <w:tc>
          <w:tcPr>
            <w:tcW w:w="155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przedsiębiorcy</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w:t>
            </w:r>
          </w:p>
        </w:tc>
        <w:tc>
          <w:tcPr>
            <w:tcW w:w="1701"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w:t>
            </w:r>
          </w:p>
        </w:tc>
        <w:tc>
          <w:tcPr>
            <w:tcW w:w="709"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4</w:t>
            </w:r>
          </w:p>
        </w:tc>
        <w:tc>
          <w:tcPr>
            <w:tcW w:w="2873"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listy obecności, certyfikaty, beneficjenci (sprawozdania)</w:t>
            </w:r>
          </w:p>
        </w:tc>
      </w:tr>
      <w:tr w:rsidR="009A1787" w:rsidRPr="005C224A" w:rsidTr="00C01544">
        <w:trPr>
          <w:trHeight w:val="551"/>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1.3.1</w:t>
            </w:r>
          </w:p>
        </w:tc>
        <w:tc>
          <w:tcPr>
            <w:tcW w:w="322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Szkolenia i wsparcie dla osób zatrudnionych w rolnictwie, a zamierzających rozpocząć działalność gospodarczą lub zbliżoną do rolnictwa</w:t>
            </w:r>
          </w:p>
        </w:tc>
        <w:tc>
          <w:tcPr>
            <w:tcW w:w="155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przedsiębiorcy</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w:t>
            </w:r>
          </w:p>
        </w:tc>
        <w:tc>
          <w:tcPr>
            <w:tcW w:w="1701"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 liczba usług doradczych</w:t>
            </w:r>
          </w:p>
        </w:tc>
        <w:tc>
          <w:tcPr>
            <w:tcW w:w="709"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3</w:t>
            </w:r>
          </w:p>
        </w:tc>
        <w:tc>
          <w:tcPr>
            <w:tcW w:w="2873"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listy obecności, certyfikaty, beneficjenci (sprawozdania)</w:t>
            </w:r>
          </w:p>
        </w:tc>
      </w:tr>
      <w:tr w:rsidR="009A1787" w:rsidRPr="005C224A" w:rsidTr="00C01544">
        <w:trPr>
          <w:trHeight w:val="945"/>
        </w:trPr>
        <w:tc>
          <w:tcPr>
            <w:tcW w:w="61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1.3.2</w:t>
            </w:r>
          </w:p>
        </w:tc>
        <w:tc>
          <w:tcPr>
            <w:tcW w:w="322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Szkolenia i wsparcie dla osób prowadzących działalność gospodarczą, a zamierzających zmienić branżę swojej działalności</w:t>
            </w:r>
          </w:p>
        </w:tc>
        <w:tc>
          <w:tcPr>
            <w:tcW w:w="1559"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przedsiębiorcy</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w:t>
            </w:r>
          </w:p>
        </w:tc>
        <w:tc>
          <w:tcPr>
            <w:tcW w:w="1701"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w:t>
            </w:r>
          </w:p>
        </w:tc>
        <w:tc>
          <w:tcPr>
            <w:tcW w:w="709"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2</w:t>
            </w:r>
          </w:p>
        </w:tc>
        <w:tc>
          <w:tcPr>
            <w:tcW w:w="2873"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listy obecności, certyfikaty, beneficjenci (sprawozdania)</w:t>
            </w:r>
          </w:p>
        </w:tc>
      </w:tr>
      <w:tr w:rsidR="002C3E02" w:rsidRPr="005C224A" w:rsidTr="00C01544">
        <w:trPr>
          <w:trHeight w:val="300"/>
        </w:trPr>
        <w:tc>
          <w:tcPr>
            <w:tcW w:w="7103" w:type="dxa"/>
            <w:gridSpan w:val="4"/>
            <w:tcBorders>
              <w:top w:val="single" w:sz="4" w:space="0" w:color="auto"/>
              <w:left w:val="single" w:sz="4" w:space="0" w:color="auto"/>
              <w:bottom w:val="single" w:sz="4" w:space="0" w:color="auto"/>
              <w:right w:val="single" w:sz="4" w:space="0" w:color="000000"/>
            </w:tcBorders>
            <w:shd w:val="clear" w:color="000000" w:fill="7F7F7F"/>
            <w:noWrap/>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SUMA</w:t>
            </w:r>
          </w:p>
        </w:tc>
        <w:tc>
          <w:tcPr>
            <w:tcW w:w="698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r>
    </w:tbl>
    <w:p w:rsidR="002C3E02" w:rsidRPr="005C224A" w:rsidRDefault="002C3E02" w:rsidP="002C3E02">
      <w:pPr>
        <w:spacing w:after="0" w:line="240" w:lineRule="auto"/>
        <w:jc w:val="both"/>
        <w:rPr>
          <w:rFonts w:cs="Calibri"/>
        </w:rPr>
      </w:pPr>
    </w:p>
    <w:tbl>
      <w:tblPr>
        <w:tblW w:w="14190" w:type="dxa"/>
        <w:tblInd w:w="55" w:type="dxa"/>
        <w:tblLayout w:type="fixed"/>
        <w:tblCellMar>
          <w:left w:w="70" w:type="dxa"/>
          <w:right w:w="70" w:type="dxa"/>
        </w:tblCellMar>
        <w:tblLook w:val="04A0"/>
      </w:tblPr>
      <w:tblGrid>
        <w:gridCol w:w="724"/>
        <w:gridCol w:w="1985"/>
        <w:gridCol w:w="2268"/>
        <w:gridCol w:w="2551"/>
        <w:gridCol w:w="1701"/>
        <w:gridCol w:w="567"/>
        <w:gridCol w:w="425"/>
        <w:gridCol w:w="284"/>
        <w:gridCol w:w="709"/>
        <w:gridCol w:w="141"/>
        <w:gridCol w:w="567"/>
        <w:gridCol w:w="2268"/>
      </w:tblGrid>
      <w:tr w:rsidR="002C3E02" w:rsidRPr="005C224A" w:rsidTr="00C41532">
        <w:trPr>
          <w:trHeight w:val="533"/>
        </w:trPr>
        <w:tc>
          <w:tcPr>
            <w:tcW w:w="72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2.0</w:t>
            </w:r>
          </w:p>
        </w:tc>
        <w:tc>
          <w:tcPr>
            <w:tcW w:w="1985" w:type="dxa"/>
            <w:tcBorders>
              <w:top w:val="single" w:sz="4" w:space="0" w:color="auto"/>
              <w:left w:val="nil"/>
              <w:bottom w:val="single" w:sz="4" w:space="0" w:color="auto"/>
              <w:right w:val="single" w:sz="4" w:space="0" w:color="auto"/>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CEL OGÓLNY</w:t>
            </w:r>
          </w:p>
        </w:tc>
        <w:tc>
          <w:tcPr>
            <w:tcW w:w="11481" w:type="dxa"/>
            <w:gridSpan w:val="10"/>
            <w:tcBorders>
              <w:top w:val="single" w:sz="4" w:space="0" w:color="auto"/>
              <w:left w:val="nil"/>
              <w:bottom w:val="single" w:sz="4" w:space="0" w:color="auto"/>
              <w:right w:val="single" w:sz="4" w:space="0" w:color="000000"/>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Inwestowanie w sferę społeczną zapewniającą rozwój mieszkańców, oraz promocję obszaru z poszanowaniem tradycji, dziedzictwa kulturowego, ekologii, rekreacji i sportu dla podnoszenia jakości życia mieszkańców</w:t>
            </w:r>
          </w:p>
        </w:tc>
      </w:tr>
      <w:tr w:rsidR="002C3E02" w:rsidRPr="005C224A" w:rsidTr="00C41532">
        <w:trPr>
          <w:trHeight w:val="32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2.1</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Cele szczegółowe</w:t>
            </w:r>
          </w:p>
        </w:tc>
        <w:tc>
          <w:tcPr>
            <w:tcW w:w="1148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Poprawa stanu infrastruktury kulturalnej, społecznej i edukacyjnej dla rozwoju życia społecznego mieszkańców</w:t>
            </w:r>
          </w:p>
        </w:tc>
      </w:tr>
      <w:tr w:rsidR="002C3E02" w:rsidRPr="005C224A" w:rsidTr="00C41532">
        <w:trPr>
          <w:trHeight w:val="2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2.2</w:t>
            </w:r>
          </w:p>
        </w:tc>
        <w:tc>
          <w:tcPr>
            <w:tcW w:w="1985" w:type="dxa"/>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48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Wspieranie instytucji pozarządowych i grup zainteresowań</w:t>
            </w:r>
          </w:p>
        </w:tc>
      </w:tr>
      <w:tr w:rsidR="002C3E02" w:rsidRPr="005C224A" w:rsidTr="00C41532">
        <w:trPr>
          <w:trHeight w:val="24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2.3</w:t>
            </w:r>
          </w:p>
        </w:tc>
        <w:tc>
          <w:tcPr>
            <w:tcW w:w="1985" w:type="dxa"/>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48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Zachowanie i promocja lokalnego dziedzictwa</w:t>
            </w:r>
          </w:p>
        </w:tc>
      </w:tr>
      <w:tr w:rsidR="002C3E02" w:rsidRPr="005C224A" w:rsidTr="00C41532">
        <w:trPr>
          <w:trHeight w:val="26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2.4</w:t>
            </w:r>
          </w:p>
        </w:tc>
        <w:tc>
          <w:tcPr>
            <w:tcW w:w="1985" w:type="dxa"/>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48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Aktywizacja społeczna osób zagrożonych wykluczeniem społecznym</w:t>
            </w:r>
          </w:p>
        </w:tc>
      </w:tr>
      <w:tr w:rsidR="002C3E02" w:rsidRPr="005C224A" w:rsidTr="00C41532">
        <w:trPr>
          <w:trHeight w:val="26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2.5</w:t>
            </w:r>
          </w:p>
        </w:tc>
        <w:tc>
          <w:tcPr>
            <w:tcW w:w="1985" w:type="dxa"/>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48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Dbałość o stan środowiska naturalnego i promowanie postaw proekologicznych</w:t>
            </w:r>
          </w:p>
        </w:tc>
      </w:tr>
      <w:tr w:rsidR="002C3E02" w:rsidRPr="005C224A" w:rsidTr="00C41532">
        <w:trPr>
          <w:trHeight w:val="27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2.6</w:t>
            </w:r>
          </w:p>
        </w:tc>
        <w:tc>
          <w:tcPr>
            <w:tcW w:w="1985" w:type="dxa"/>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48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Poprawa infrastruktury rekreacyjno-turystycznej, sportowej  i promocja regionu</w:t>
            </w:r>
          </w:p>
        </w:tc>
      </w:tr>
      <w:tr w:rsidR="002C3E02" w:rsidRPr="005C224A" w:rsidTr="00C41532">
        <w:trPr>
          <w:trHeight w:val="26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2.7</w:t>
            </w:r>
          </w:p>
        </w:tc>
        <w:tc>
          <w:tcPr>
            <w:tcW w:w="1985" w:type="dxa"/>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48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Poprawa bezpieczeństwa mieszkańców w tym osób niepełnosprawnych</w:t>
            </w:r>
          </w:p>
        </w:tc>
      </w:tr>
      <w:tr w:rsidR="002C3E02" w:rsidRPr="005C224A" w:rsidTr="00C41532">
        <w:trPr>
          <w:trHeight w:val="26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2.8</w:t>
            </w:r>
          </w:p>
        </w:tc>
        <w:tc>
          <w:tcPr>
            <w:tcW w:w="1985" w:type="dxa"/>
            <w:vMerge/>
            <w:tcBorders>
              <w:top w:val="nil"/>
              <w:left w:val="single" w:sz="4" w:space="0" w:color="auto"/>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148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Rozbudowa i modernizacja infrastruktury drogowej i pieszej </w:t>
            </w:r>
          </w:p>
        </w:tc>
      </w:tr>
      <w:tr w:rsidR="00202547" w:rsidRPr="005C224A" w:rsidTr="00C41532">
        <w:trPr>
          <w:trHeight w:val="268"/>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Wskaźniki oddziaływania dla celu ogólnego</w:t>
            </w:r>
          </w:p>
        </w:tc>
        <w:tc>
          <w:tcPr>
            <w:tcW w:w="1701" w:type="dxa"/>
            <w:tcBorders>
              <w:top w:val="nil"/>
              <w:left w:val="nil"/>
              <w:bottom w:val="single" w:sz="4" w:space="0" w:color="auto"/>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Jednostka</w:t>
            </w:r>
            <w:r w:rsidRPr="005C224A">
              <w:rPr>
                <w:rFonts w:cs="Calibri"/>
                <w:color w:val="000000"/>
                <w:lang w:eastAsia="pl-PL" w:bidi="ar-SA"/>
              </w:rPr>
              <w:br/>
              <w:t>miary</w:t>
            </w:r>
          </w:p>
        </w:tc>
        <w:tc>
          <w:tcPr>
            <w:tcW w:w="992" w:type="dxa"/>
            <w:gridSpan w:val="2"/>
            <w:tcBorders>
              <w:top w:val="nil"/>
              <w:left w:val="nil"/>
              <w:bottom w:val="single" w:sz="4" w:space="0" w:color="auto"/>
              <w:right w:val="single" w:sz="4" w:space="0" w:color="auto"/>
            </w:tcBorders>
            <w:shd w:val="clear" w:color="000000" w:fill="BFBFBF"/>
            <w:vAlign w:val="center"/>
            <w:hideMark/>
          </w:tcPr>
          <w:p w:rsidR="002C3E02" w:rsidRPr="005C224A" w:rsidRDefault="00202547" w:rsidP="00C922D7">
            <w:pPr>
              <w:spacing w:after="0" w:line="240" w:lineRule="auto"/>
              <w:jc w:val="center"/>
              <w:rPr>
                <w:rFonts w:cs="Calibri"/>
                <w:color w:val="000000"/>
                <w:lang w:eastAsia="pl-PL" w:bidi="ar-SA"/>
              </w:rPr>
            </w:pPr>
            <w:r>
              <w:rPr>
                <w:rFonts w:cs="Calibri"/>
                <w:color w:val="000000"/>
                <w:lang w:eastAsia="pl-PL" w:bidi="ar-SA"/>
              </w:rPr>
              <w:t xml:space="preserve">stan począt </w:t>
            </w:r>
            <w:r>
              <w:rPr>
                <w:rFonts w:cs="Calibri"/>
                <w:color w:val="000000"/>
                <w:lang w:eastAsia="pl-PL" w:bidi="ar-SA"/>
              </w:rPr>
              <w:lastRenderedPageBreak/>
              <w:t>2016r</w:t>
            </w:r>
          </w:p>
        </w:tc>
        <w:tc>
          <w:tcPr>
            <w:tcW w:w="1134" w:type="dxa"/>
            <w:gridSpan w:val="3"/>
            <w:tcBorders>
              <w:top w:val="nil"/>
              <w:left w:val="nil"/>
              <w:bottom w:val="single" w:sz="4" w:space="0" w:color="auto"/>
              <w:right w:val="single" w:sz="4" w:space="0" w:color="auto"/>
            </w:tcBorders>
            <w:shd w:val="clear" w:color="000000" w:fill="BFBFBF"/>
            <w:vAlign w:val="center"/>
            <w:hideMark/>
          </w:tcPr>
          <w:p w:rsidR="002C3E02" w:rsidRPr="005C224A" w:rsidRDefault="002C3E02" w:rsidP="00202547">
            <w:pPr>
              <w:spacing w:after="0" w:line="240" w:lineRule="auto"/>
              <w:jc w:val="center"/>
              <w:rPr>
                <w:rFonts w:cs="Calibri"/>
                <w:color w:val="000000"/>
                <w:lang w:eastAsia="pl-PL" w:bidi="ar-SA"/>
              </w:rPr>
            </w:pPr>
            <w:r w:rsidRPr="005C224A">
              <w:rPr>
                <w:rFonts w:cs="Calibri"/>
                <w:color w:val="000000"/>
                <w:lang w:eastAsia="pl-PL" w:bidi="ar-SA"/>
              </w:rPr>
              <w:lastRenderedPageBreak/>
              <w:t xml:space="preserve">plan </w:t>
            </w:r>
            <w:r w:rsidR="00202547">
              <w:rPr>
                <w:rFonts w:cs="Calibri"/>
                <w:color w:val="000000"/>
                <w:lang w:eastAsia="pl-PL" w:bidi="ar-SA"/>
              </w:rPr>
              <w:t>2020 r</w:t>
            </w:r>
            <w:r w:rsidRPr="005C224A">
              <w:rPr>
                <w:rFonts w:cs="Calibri"/>
                <w:color w:val="000000"/>
                <w:lang w:eastAsia="pl-PL" w:bidi="ar-SA"/>
              </w:rPr>
              <w:t>ok</w:t>
            </w:r>
          </w:p>
        </w:tc>
        <w:tc>
          <w:tcPr>
            <w:tcW w:w="2835" w:type="dxa"/>
            <w:gridSpan w:val="2"/>
            <w:tcBorders>
              <w:top w:val="single" w:sz="4" w:space="0" w:color="auto"/>
              <w:left w:val="nil"/>
              <w:bottom w:val="single" w:sz="4" w:space="0" w:color="auto"/>
              <w:right w:val="single" w:sz="4" w:space="0" w:color="000000"/>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Źródło danych / Sposób pomiaru</w:t>
            </w:r>
          </w:p>
        </w:tc>
      </w:tr>
      <w:tr w:rsidR="00202547" w:rsidRPr="005C224A" w:rsidTr="00C41532">
        <w:trPr>
          <w:trHeight w:val="43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lastRenderedPageBreak/>
              <w:t>W2.0</w:t>
            </w:r>
          </w:p>
        </w:tc>
        <w:tc>
          <w:tcPr>
            <w:tcW w:w="1985"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Wzrost dochodów gmin z obszaru LGD z tytułu dochodów z PIT</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PLN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GUS/dane statystyczne</w:t>
            </w:r>
          </w:p>
        </w:tc>
      </w:tr>
      <w:tr w:rsidR="00202547" w:rsidRPr="005C224A" w:rsidTr="00C41532">
        <w:trPr>
          <w:trHeight w:val="657"/>
        </w:trPr>
        <w:tc>
          <w:tcPr>
            <w:tcW w:w="2709" w:type="dxa"/>
            <w:gridSpan w:val="2"/>
            <w:tcBorders>
              <w:top w:val="single" w:sz="4" w:space="0" w:color="auto"/>
              <w:left w:val="single" w:sz="4" w:space="0" w:color="000000"/>
              <w:bottom w:val="nil"/>
              <w:right w:val="single" w:sz="4" w:space="0" w:color="000000"/>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Wskaźniki rezultatu dla celów szczegółowych</w:t>
            </w:r>
          </w:p>
        </w:tc>
        <w:tc>
          <w:tcPr>
            <w:tcW w:w="1701" w:type="dxa"/>
            <w:tcBorders>
              <w:top w:val="nil"/>
              <w:left w:val="nil"/>
              <w:bottom w:val="nil"/>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Jednostka</w:t>
            </w:r>
            <w:r w:rsidRPr="005C224A">
              <w:rPr>
                <w:rFonts w:cs="Calibri"/>
                <w:color w:val="000000"/>
                <w:lang w:eastAsia="pl-PL" w:bidi="ar-SA"/>
              </w:rPr>
              <w:br/>
              <w:t>miary</w:t>
            </w:r>
          </w:p>
        </w:tc>
        <w:tc>
          <w:tcPr>
            <w:tcW w:w="992" w:type="dxa"/>
            <w:gridSpan w:val="2"/>
            <w:tcBorders>
              <w:top w:val="nil"/>
              <w:left w:val="nil"/>
              <w:bottom w:val="nil"/>
              <w:right w:val="single" w:sz="4" w:space="0" w:color="auto"/>
            </w:tcBorders>
            <w:shd w:val="clear" w:color="000000" w:fill="BFBFBF"/>
            <w:vAlign w:val="center"/>
            <w:hideMark/>
          </w:tcPr>
          <w:p w:rsidR="002C3E02" w:rsidRPr="005C224A" w:rsidRDefault="002C3E02" w:rsidP="00202547">
            <w:pPr>
              <w:spacing w:after="0" w:line="240" w:lineRule="auto"/>
              <w:jc w:val="center"/>
              <w:rPr>
                <w:rFonts w:cs="Calibri"/>
                <w:color w:val="000000"/>
                <w:lang w:eastAsia="pl-PL" w:bidi="ar-SA"/>
              </w:rPr>
            </w:pPr>
            <w:r w:rsidRPr="005C224A">
              <w:rPr>
                <w:rFonts w:cs="Calibri"/>
                <w:color w:val="000000"/>
                <w:lang w:eastAsia="pl-PL" w:bidi="ar-SA"/>
              </w:rPr>
              <w:t>stan począt</w:t>
            </w:r>
            <w:r w:rsidR="00794D08">
              <w:rPr>
                <w:rFonts w:cs="Calibri"/>
                <w:color w:val="000000"/>
                <w:lang w:eastAsia="pl-PL" w:bidi="ar-SA"/>
              </w:rPr>
              <w:t xml:space="preserve">ek </w:t>
            </w:r>
            <w:r w:rsidR="00202547">
              <w:rPr>
                <w:rFonts w:cs="Calibri"/>
                <w:color w:val="000000"/>
                <w:lang w:eastAsia="pl-PL" w:bidi="ar-SA"/>
              </w:rPr>
              <w:t>2016r</w:t>
            </w:r>
          </w:p>
        </w:tc>
        <w:tc>
          <w:tcPr>
            <w:tcW w:w="1134" w:type="dxa"/>
            <w:gridSpan w:val="3"/>
            <w:tcBorders>
              <w:top w:val="nil"/>
              <w:left w:val="nil"/>
              <w:bottom w:val="nil"/>
              <w:right w:val="single" w:sz="4" w:space="0" w:color="auto"/>
            </w:tcBorders>
            <w:shd w:val="clear" w:color="000000" w:fill="BFBFBF"/>
            <w:vAlign w:val="center"/>
            <w:hideMark/>
          </w:tcPr>
          <w:p w:rsidR="002C3E02" w:rsidRPr="005C224A" w:rsidRDefault="002C3E02" w:rsidP="00202547">
            <w:pPr>
              <w:spacing w:after="0" w:line="240" w:lineRule="auto"/>
              <w:jc w:val="center"/>
              <w:rPr>
                <w:rFonts w:cs="Calibri"/>
                <w:color w:val="000000"/>
                <w:lang w:eastAsia="pl-PL" w:bidi="ar-SA"/>
              </w:rPr>
            </w:pPr>
            <w:r w:rsidRPr="005C224A">
              <w:rPr>
                <w:rFonts w:cs="Calibri"/>
                <w:color w:val="000000"/>
                <w:lang w:eastAsia="pl-PL" w:bidi="ar-SA"/>
              </w:rPr>
              <w:t xml:space="preserve">plan </w:t>
            </w:r>
            <w:r w:rsidR="00202547">
              <w:rPr>
                <w:rFonts w:cs="Calibri"/>
                <w:color w:val="000000"/>
                <w:lang w:eastAsia="pl-PL" w:bidi="ar-SA"/>
              </w:rPr>
              <w:t>2020 r</w:t>
            </w:r>
            <w:r w:rsidRPr="005C224A">
              <w:rPr>
                <w:rFonts w:cs="Calibri"/>
                <w:color w:val="000000"/>
                <w:lang w:eastAsia="pl-PL" w:bidi="ar-SA"/>
              </w:rPr>
              <w:t>ok</w:t>
            </w:r>
          </w:p>
        </w:tc>
        <w:tc>
          <w:tcPr>
            <w:tcW w:w="2835" w:type="dxa"/>
            <w:gridSpan w:val="2"/>
            <w:tcBorders>
              <w:top w:val="single" w:sz="4" w:space="0" w:color="auto"/>
              <w:left w:val="nil"/>
              <w:bottom w:val="single" w:sz="4" w:space="0" w:color="auto"/>
              <w:right w:val="single" w:sz="4" w:space="0" w:color="000000"/>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Źródło danych / Sposób pomiaru</w:t>
            </w:r>
          </w:p>
        </w:tc>
      </w:tr>
      <w:tr w:rsidR="00202547" w:rsidRPr="005C224A" w:rsidTr="00C4153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w2.1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Liczba osób korzystających z nowo wybudowanych i zmodernizowanych obiektów infrastruktury kulturalnej społecznej i edukacyjnej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os</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1200</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LGD/badania własne, beneficjenci (sprawozdania)</w:t>
            </w:r>
          </w:p>
        </w:tc>
      </w:tr>
      <w:tr w:rsidR="00202547" w:rsidRPr="005C224A" w:rsidTr="00C41532">
        <w:trPr>
          <w:trHeight w:val="50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w2.2</w:t>
            </w:r>
          </w:p>
        </w:tc>
        <w:tc>
          <w:tcPr>
            <w:tcW w:w="1985"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Liczba instytucji pozarządowych i grup zainteresowań objętych wsparciem</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instytucje</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20</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LGD/badania własne, beneficjenci (sprawozdania)</w:t>
            </w:r>
          </w:p>
        </w:tc>
      </w:tr>
      <w:tr w:rsidR="00202547" w:rsidRPr="005C224A" w:rsidTr="00C41532">
        <w:trPr>
          <w:trHeight w:val="43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w2.3</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Liczb</w:t>
            </w:r>
            <w:r w:rsidR="00794D08">
              <w:rPr>
                <w:rFonts w:cs="Calibri"/>
                <w:color w:val="000000"/>
                <w:lang w:eastAsia="pl-PL" w:bidi="ar-SA"/>
              </w:rPr>
              <w:t>a obiektów objętych działaniami</w:t>
            </w:r>
            <w:r w:rsidRPr="005C224A">
              <w:rPr>
                <w:rFonts w:cs="Calibri"/>
                <w:color w:val="000000"/>
                <w:lang w:eastAsia="pl-PL" w:bidi="ar-SA"/>
              </w:rPr>
              <w:br/>
              <w:t>Liczba osób objętych działaniami promocyjnymi nt. zachowania lokalnego dziedzictwa</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obiekty</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2</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LGD/badania własne, beneficjenci (sprawozdania)</w:t>
            </w:r>
          </w:p>
        </w:tc>
      </w:tr>
      <w:tr w:rsidR="00202547" w:rsidRPr="005C224A" w:rsidTr="00C41532">
        <w:trPr>
          <w:trHeight w:val="287"/>
        </w:trPr>
        <w:tc>
          <w:tcPr>
            <w:tcW w:w="724"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1985"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4819" w:type="dxa"/>
            <w:gridSpan w:val="2"/>
            <w:vMerge/>
            <w:tcBorders>
              <w:top w:val="single" w:sz="4" w:space="0" w:color="auto"/>
              <w:left w:val="single" w:sz="4" w:space="0" w:color="auto"/>
              <w:bottom w:val="single" w:sz="4" w:space="0" w:color="000000"/>
              <w:right w:val="single" w:sz="4" w:space="0" w:color="000000"/>
            </w:tcBorders>
            <w:vAlign w:val="center"/>
            <w:hideMark/>
          </w:tcPr>
          <w:p w:rsidR="002C3E02" w:rsidRPr="005C224A" w:rsidRDefault="002C3E02" w:rsidP="00C922D7">
            <w:pPr>
              <w:spacing w:after="0" w:line="240" w:lineRule="auto"/>
              <w:rPr>
                <w:rFonts w:cs="Calibri"/>
                <w:color w:val="000000"/>
                <w:lang w:eastAsia="pl-PL" w:bidi="ar-SA"/>
              </w:rPr>
            </w:pP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os</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1200</w:t>
            </w:r>
          </w:p>
        </w:tc>
        <w:tc>
          <w:tcPr>
            <w:tcW w:w="2835" w:type="dxa"/>
            <w:gridSpan w:val="2"/>
            <w:vMerge/>
            <w:tcBorders>
              <w:top w:val="nil"/>
              <w:left w:val="nil"/>
              <w:bottom w:val="single" w:sz="4" w:space="0" w:color="auto"/>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202547" w:rsidRPr="005C224A" w:rsidTr="00C41532">
        <w:trPr>
          <w:trHeight w:val="84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w2.4</w:t>
            </w:r>
          </w:p>
        </w:tc>
        <w:tc>
          <w:tcPr>
            <w:tcW w:w="1985"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Liczba osób objętych wsparciem w ramach aktywizacji społecznej osób zagrożonych wykluczeniem społecznym</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os</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80</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LGD/badania własne, beneficjenci (sprawozdania)</w:t>
            </w:r>
          </w:p>
        </w:tc>
      </w:tr>
      <w:tr w:rsidR="00202547" w:rsidRPr="005C224A" w:rsidTr="00C41532">
        <w:trPr>
          <w:trHeight w:val="55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w2.5</w:t>
            </w:r>
          </w:p>
        </w:tc>
        <w:tc>
          <w:tcPr>
            <w:tcW w:w="1985"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Liczba osób objętych działaniami z zakresu dbałości o środowisko naturalne i ekologii</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os</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900</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LGD/badania własne, beneficjenci (sprawozdania)</w:t>
            </w:r>
          </w:p>
        </w:tc>
      </w:tr>
      <w:tr w:rsidR="00202547" w:rsidRPr="005C224A" w:rsidTr="00C41532">
        <w:trPr>
          <w:trHeight w:val="111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w2.6</w:t>
            </w:r>
          </w:p>
        </w:tc>
        <w:tc>
          <w:tcPr>
            <w:tcW w:w="1985"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Liczba osób korzystających ze zmodernizowanej i nowo powstałej infrastruktury rekreacyjno-turystycznej, sportowej  oraz objętych działaniami promocyjnymi</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os</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12 000</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LGD/badania własne, beneficjenci (sprawozdania)</w:t>
            </w:r>
          </w:p>
        </w:tc>
      </w:tr>
      <w:tr w:rsidR="00202547" w:rsidRPr="005C224A" w:rsidTr="00C41532">
        <w:trPr>
          <w:trHeight w:val="56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w2.7</w:t>
            </w:r>
          </w:p>
        </w:tc>
        <w:tc>
          <w:tcPr>
            <w:tcW w:w="1985"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Liczba osób odczuwających wzrost poziomu bezpieczeństwa, w tym osób niepełnosprawnych</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os</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280</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LGD/badania własne, beneficjenci (sprawozdania)</w:t>
            </w:r>
          </w:p>
        </w:tc>
      </w:tr>
      <w:tr w:rsidR="00202547" w:rsidRPr="005C224A" w:rsidTr="00C41532">
        <w:trPr>
          <w:trHeight w:val="5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w2.8</w:t>
            </w:r>
          </w:p>
        </w:tc>
        <w:tc>
          <w:tcPr>
            <w:tcW w:w="1985"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Liczba osób korzystających z rozbudowanej i zmodernizowanej infrastruktury drogowej i pieszej </w:t>
            </w:r>
          </w:p>
        </w:tc>
        <w:tc>
          <w:tcPr>
            <w:tcW w:w="170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os</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800</w:t>
            </w:r>
          </w:p>
        </w:tc>
        <w:tc>
          <w:tcPr>
            <w:tcW w:w="2835" w:type="dxa"/>
            <w:gridSpan w:val="2"/>
            <w:tcBorders>
              <w:top w:val="single" w:sz="4" w:space="0" w:color="auto"/>
              <w:left w:val="nil"/>
              <w:bottom w:val="single" w:sz="4" w:space="0" w:color="auto"/>
              <w:right w:val="single" w:sz="4" w:space="0" w:color="000000"/>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LGD/badania własne, beneficjenci (sprawozdania)</w:t>
            </w:r>
          </w:p>
        </w:tc>
      </w:tr>
      <w:tr w:rsidR="002C3E02" w:rsidRPr="005C224A" w:rsidTr="00C41532">
        <w:trPr>
          <w:trHeight w:val="402"/>
        </w:trPr>
        <w:tc>
          <w:tcPr>
            <w:tcW w:w="2709" w:type="dxa"/>
            <w:gridSpan w:val="2"/>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Przedsięwzięcia</w:t>
            </w:r>
          </w:p>
        </w:tc>
        <w:tc>
          <w:tcPr>
            <w:tcW w:w="2268"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Grupy docelowe</w:t>
            </w:r>
          </w:p>
        </w:tc>
        <w:tc>
          <w:tcPr>
            <w:tcW w:w="2551" w:type="dxa"/>
            <w:vMerge w:val="restart"/>
            <w:tcBorders>
              <w:top w:val="nil"/>
              <w:left w:val="single" w:sz="4" w:space="0" w:color="auto"/>
              <w:bottom w:val="single" w:sz="4" w:space="0" w:color="000000"/>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sz w:val="20"/>
                <w:szCs w:val="20"/>
                <w:lang w:eastAsia="pl-PL" w:bidi="ar-SA"/>
              </w:rPr>
            </w:pPr>
            <w:r w:rsidRPr="005C224A">
              <w:rPr>
                <w:rFonts w:cs="Calibri"/>
                <w:color w:val="000000"/>
                <w:sz w:val="20"/>
                <w:szCs w:val="20"/>
                <w:lang w:eastAsia="pl-PL" w:bidi="ar-SA"/>
              </w:rPr>
              <w:t>Sposób realizacji (konkurs, projekt grantowy, operacja własna, projekt współpracy, aktywizacja itp.)</w:t>
            </w:r>
          </w:p>
        </w:tc>
        <w:tc>
          <w:tcPr>
            <w:tcW w:w="6662"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Wskaźniki produktu</w:t>
            </w:r>
          </w:p>
        </w:tc>
      </w:tr>
      <w:tr w:rsidR="00DA761F" w:rsidRPr="005C224A" w:rsidTr="00C41532">
        <w:trPr>
          <w:trHeight w:val="353"/>
        </w:trPr>
        <w:tc>
          <w:tcPr>
            <w:tcW w:w="2709" w:type="dxa"/>
            <w:gridSpan w:val="2"/>
            <w:vMerge/>
            <w:tcBorders>
              <w:top w:val="single" w:sz="4" w:space="0" w:color="auto"/>
              <w:left w:val="single" w:sz="4" w:space="0" w:color="auto"/>
              <w:bottom w:val="single" w:sz="4" w:space="0" w:color="000000"/>
              <w:right w:val="single" w:sz="4" w:space="0" w:color="000000"/>
            </w:tcBorders>
            <w:vAlign w:val="center"/>
            <w:hideMark/>
          </w:tcPr>
          <w:p w:rsidR="002C3E02" w:rsidRPr="005C224A" w:rsidRDefault="002C3E02" w:rsidP="00C922D7">
            <w:pPr>
              <w:spacing w:after="0" w:line="240" w:lineRule="auto"/>
              <w:rPr>
                <w:rFonts w:cs="Calibri"/>
                <w:color w:val="000000"/>
                <w:lang w:eastAsia="pl-PL" w:bidi="ar-SA"/>
              </w:rPr>
            </w:pPr>
          </w:p>
        </w:tc>
        <w:tc>
          <w:tcPr>
            <w:tcW w:w="2268"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51"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sz w:val="20"/>
                <w:szCs w:val="20"/>
                <w:lang w:eastAsia="pl-PL" w:bidi="ar-SA"/>
              </w:rPr>
            </w:pPr>
          </w:p>
        </w:tc>
        <w:tc>
          <w:tcPr>
            <w:tcW w:w="2268" w:type="dxa"/>
            <w:gridSpan w:val="2"/>
            <w:vMerge w:val="restart"/>
            <w:tcBorders>
              <w:top w:val="nil"/>
              <w:left w:val="single" w:sz="4" w:space="0" w:color="auto"/>
              <w:bottom w:val="single" w:sz="4" w:space="0" w:color="000000"/>
              <w:right w:val="single" w:sz="4" w:space="0" w:color="auto"/>
            </w:tcBorders>
            <w:shd w:val="clear" w:color="000000" w:fill="BFBFB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nazwa</w:t>
            </w:r>
          </w:p>
        </w:tc>
        <w:tc>
          <w:tcPr>
            <w:tcW w:w="709" w:type="dxa"/>
            <w:gridSpan w:val="2"/>
            <w:vMerge w:val="restart"/>
            <w:tcBorders>
              <w:top w:val="nil"/>
              <w:left w:val="single" w:sz="4" w:space="0" w:color="auto"/>
              <w:bottom w:val="single" w:sz="4" w:space="0" w:color="000000"/>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jednostka miary</w:t>
            </w:r>
          </w:p>
        </w:tc>
        <w:tc>
          <w:tcPr>
            <w:tcW w:w="1417" w:type="dxa"/>
            <w:gridSpan w:val="3"/>
            <w:tcBorders>
              <w:top w:val="single" w:sz="4" w:space="0" w:color="auto"/>
              <w:left w:val="nil"/>
              <w:bottom w:val="single" w:sz="4" w:space="0" w:color="auto"/>
              <w:right w:val="single" w:sz="4" w:space="0" w:color="000000"/>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wartość</w:t>
            </w:r>
          </w:p>
        </w:tc>
        <w:tc>
          <w:tcPr>
            <w:tcW w:w="2268" w:type="dxa"/>
            <w:vMerge w:val="restart"/>
            <w:tcBorders>
              <w:top w:val="nil"/>
              <w:left w:val="single" w:sz="4" w:space="0" w:color="auto"/>
              <w:bottom w:val="single" w:sz="4" w:space="0" w:color="000000"/>
              <w:right w:val="single" w:sz="4" w:space="0" w:color="auto"/>
            </w:tcBorders>
            <w:shd w:val="clear" w:color="000000" w:fill="BFBFB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Źródło danych / Sposób pomiaru</w:t>
            </w:r>
          </w:p>
        </w:tc>
      </w:tr>
      <w:tr w:rsidR="00444DB9" w:rsidRPr="005C224A" w:rsidTr="00C41532">
        <w:trPr>
          <w:trHeight w:val="555"/>
        </w:trPr>
        <w:tc>
          <w:tcPr>
            <w:tcW w:w="2709" w:type="dxa"/>
            <w:gridSpan w:val="2"/>
            <w:vMerge/>
            <w:tcBorders>
              <w:top w:val="single" w:sz="4" w:space="0" w:color="auto"/>
              <w:left w:val="single" w:sz="4" w:space="0" w:color="auto"/>
              <w:bottom w:val="single" w:sz="4" w:space="0" w:color="000000"/>
              <w:right w:val="single" w:sz="4" w:space="0" w:color="000000"/>
            </w:tcBorders>
            <w:vAlign w:val="center"/>
            <w:hideMark/>
          </w:tcPr>
          <w:p w:rsidR="002C3E02" w:rsidRPr="005C224A" w:rsidRDefault="002C3E02" w:rsidP="00C922D7">
            <w:pPr>
              <w:spacing w:after="0" w:line="240" w:lineRule="auto"/>
              <w:rPr>
                <w:rFonts w:cs="Calibri"/>
                <w:color w:val="000000"/>
                <w:lang w:eastAsia="pl-PL" w:bidi="ar-SA"/>
              </w:rPr>
            </w:pPr>
          </w:p>
        </w:tc>
        <w:tc>
          <w:tcPr>
            <w:tcW w:w="2268"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2551"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sz w:val="20"/>
                <w:szCs w:val="20"/>
                <w:lang w:eastAsia="pl-PL" w:bidi="ar-SA"/>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c>
          <w:tcPr>
            <w:tcW w:w="709" w:type="dxa"/>
            <w:tcBorders>
              <w:top w:val="nil"/>
              <w:left w:val="nil"/>
              <w:bottom w:val="single" w:sz="4" w:space="0" w:color="auto"/>
              <w:right w:val="single" w:sz="4" w:space="0" w:color="auto"/>
            </w:tcBorders>
            <w:shd w:val="clear" w:color="000000" w:fill="BFBFBF"/>
            <w:vAlign w:val="center"/>
            <w:hideMark/>
          </w:tcPr>
          <w:p w:rsidR="002C3E02" w:rsidRPr="005C224A" w:rsidRDefault="00C41532" w:rsidP="005C224A">
            <w:pPr>
              <w:spacing w:after="0" w:line="240" w:lineRule="auto"/>
              <w:jc w:val="center"/>
              <w:rPr>
                <w:rFonts w:cs="Calibri"/>
                <w:color w:val="000000"/>
                <w:sz w:val="20"/>
                <w:szCs w:val="20"/>
                <w:lang w:eastAsia="pl-PL" w:bidi="ar-SA"/>
              </w:rPr>
            </w:pPr>
            <w:r>
              <w:rPr>
                <w:rFonts w:cs="Calibri"/>
                <w:color w:val="000000"/>
                <w:sz w:val="20"/>
                <w:szCs w:val="20"/>
                <w:lang w:eastAsia="pl-PL" w:bidi="ar-SA"/>
              </w:rPr>
              <w:t>Począt</w:t>
            </w:r>
            <w:r w:rsidR="005C224A">
              <w:rPr>
                <w:rFonts w:cs="Calibri"/>
                <w:color w:val="000000"/>
                <w:sz w:val="20"/>
                <w:szCs w:val="20"/>
                <w:lang w:eastAsia="pl-PL" w:bidi="ar-SA"/>
              </w:rPr>
              <w:t>2016rok</w:t>
            </w:r>
          </w:p>
        </w:tc>
        <w:tc>
          <w:tcPr>
            <w:tcW w:w="708" w:type="dxa"/>
            <w:gridSpan w:val="2"/>
            <w:tcBorders>
              <w:top w:val="nil"/>
              <w:left w:val="nil"/>
              <w:bottom w:val="single" w:sz="4" w:space="0" w:color="auto"/>
              <w:right w:val="single" w:sz="4" w:space="0" w:color="auto"/>
            </w:tcBorders>
            <w:shd w:val="clear" w:color="000000" w:fill="BFBFBF"/>
            <w:vAlign w:val="center"/>
            <w:hideMark/>
          </w:tcPr>
          <w:p w:rsidR="002C3E02" w:rsidRPr="005C224A" w:rsidRDefault="005C224A" w:rsidP="00C922D7">
            <w:pPr>
              <w:spacing w:after="0" w:line="240" w:lineRule="auto"/>
              <w:jc w:val="center"/>
              <w:rPr>
                <w:rFonts w:cs="Calibri"/>
                <w:color w:val="000000"/>
                <w:sz w:val="20"/>
                <w:szCs w:val="20"/>
                <w:lang w:eastAsia="pl-PL" w:bidi="ar-SA"/>
              </w:rPr>
            </w:pPr>
            <w:r>
              <w:rPr>
                <w:rFonts w:cs="Calibri"/>
                <w:color w:val="000000"/>
                <w:sz w:val="20"/>
                <w:szCs w:val="20"/>
                <w:lang w:eastAsia="pl-PL" w:bidi="ar-SA"/>
              </w:rPr>
              <w:t>Końc. 2020</w:t>
            </w:r>
            <w:r w:rsidR="002C3E02" w:rsidRPr="005C224A">
              <w:rPr>
                <w:rFonts w:cs="Calibri"/>
                <w:color w:val="000000"/>
                <w:sz w:val="20"/>
                <w:szCs w:val="20"/>
                <w:lang w:eastAsia="pl-PL" w:bidi="ar-SA"/>
              </w:rPr>
              <w:t>Rok</w:t>
            </w:r>
          </w:p>
        </w:tc>
        <w:tc>
          <w:tcPr>
            <w:tcW w:w="2268" w:type="dxa"/>
            <w:vMerge/>
            <w:tcBorders>
              <w:top w:val="nil"/>
              <w:left w:val="single" w:sz="4" w:space="0" w:color="auto"/>
              <w:bottom w:val="single" w:sz="4" w:space="0" w:color="000000"/>
              <w:right w:val="single" w:sz="4" w:space="0" w:color="auto"/>
            </w:tcBorders>
            <w:vAlign w:val="center"/>
            <w:hideMark/>
          </w:tcPr>
          <w:p w:rsidR="002C3E02" w:rsidRPr="005C224A" w:rsidRDefault="002C3E02" w:rsidP="00C922D7">
            <w:pPr>
              <w:spacing w:after="0" w:line="240" w:lineRule="auto"/>
              <w:rPr>
                <w:rFonts w:cs="Calibri"/>
                <w:color w:val="000000"/>
                <w:lang w:eastAsia="pl-PL" w:bidi="ar-SA"/>
              </w:rPr>
            </w:pPr>
          </w:p>
        </w:tc>
      </w:tr>
      <w:tr w:rsidR="00FB4D4F" w:rsidRPr="005C224A" w:rsidTr="00C41532">
        <w:trPr>
          <w:trHeight w:val="12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lastRenderedPageBreak/>
              <w:t>2.1.1</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Tworzenie miejsc dla rozwoju zespołów kulturowych,  regionalnych, kółek zainteresować</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w tym grupy zainteresowań</w:t>
            </w:r>
          </w:p>
        </w:tc>
        <w:tc>
          <w:tcPr>
            <w:tcW w:w="2551"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konkursy, pr. Grantowe, operacja własna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stworzonych miejsc rozwoju zespołów kulturowych,  regionalnych, kółek zainteresować</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8</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112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2.1.2</w:t>
            </w:r>
          </w:p>
        </w:tc>
        <w:tc>
          <w:tcPr>
            <w:tcW w:w="1985"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Doposażenie istniejących obiektów kulturalnych i edukacyjnych</w:t>
            </w:r>
          </w:p>
        </w:tc>
        <w:tc>
          <w:tcPr>
            <w:tcW w:w="2268"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 i grupy zainteresowań</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 grantowe, operacja własna</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doposażonych obiektów  kulturalnych i edukacyjnych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C00000"/>
                <w:lang w:eastAsia="pl-PL" w:bidi="ar-SA"/>
              </w:rPr>
            </w:pPr>
            <w:r w:rsidRPr="005C224A">
              <w:rPr>
                <w:rFonts w:cs="Calibri"/>
                <w:color w:val="C00000"/>
                <w:lang w:eastAsia="pl-PL" w:bidi="ar-SA"/>
              </w:rPr>
              <w:t>4</w:t>
            </w:r>
          </w:p>
        </w:tc>
        <w:tc>
          <w:tcPr>
            <w:tcW w:w="2268"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9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2.1.3</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Wykorzystanie istniejących obiektów oraz ich przebudowa na miejsca służące lokalnej społeczności i turystom </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 i grupy zainteresowań</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 grantowe, operacja własna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przebudowanych obiektów</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11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2.1.4</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Budowa miejsc integracji, rekreacji, sportu i wypoczynku dla dzieci, młodzieży i dorosłych</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 i grupy zainteresowań</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 grantowe, operacja własna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stworzonych miejsc integracji, rekreacji, sportu i wypoczynku dla dzieci, młodzieży i dorosłych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5</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7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2.1.5</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Budowa lub przebudowa i wyposażenie świetlic</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 i grupy zainteresowań</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 grantowe, operacja własna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zrealizowanych obiektów  świetlicowych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8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2.1.6</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Organizacja czasu </w:t>
            </w:r>
            <w:r w:rsidRPr="00C41532">
              <w:rPr>
                <w:rFonts w:cs="Calibri"/>
                <w:lang w:eastAsia="pl-PL" w:bidi="ar-SA"/>
              </w:rPr>
              <w:t>wolnego dla mieszkańców</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 i grupy zainteresowań</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 grantowe, operacja własna, projekty współpracy, aktywizacja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zorganizowanych imprez, zajęć edukacyjnych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Wydarzenie</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12</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14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lastRenderedPageBreak/>
              <w:t>2.2.1</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Wsparcie finansowe na działania dla lokalnych stowarzyszeń i organizacji</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Stowarzyszenia, mieszkańcy i grupy zainteresowań</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pr grantowe, operacja własna, </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działań mających na celu wsparcie finansowe na działania dla lokalnych stowarzyszeń i organizacji</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Działania</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12</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86426A">
        <w:trPr>
          <w:trHeight w:val="163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2.2.2</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 xml:space="preserve">Szkolenia i </w:t>
            </w:r>
            <w:r w:rsidR="007B4147">
              <w:rPr>
                <w:rFonts w:cs="Calibri"/>
                <w:lang w:eastAsia="pl-PL" w:bidi="ar-SA"/>
              </w:rPr>
              <w:t>dora</w:t>
            </w:r>
            <w:r w:rsidRPr="005C224A">
              <w:rPr>
                <w:rFonts w:cs="Calibri"/>
                <w:lang w:eastAsia="pl-PL" w:bidi="ar-SA"/>
              </w:rPr>
              <w:t>dztwo dla stow</w:t>
            </w:r>
            <w:r w:rsidR="0086426A">
              <w:rPr>
                <w:rFonts w:cs="Calibri"/>
                <w:lang w:eastAsia="pl-PL" w:bidi="ar-SA"/>
              </w:rPr>
              <w:t>arzyszeń dla organizacji pozar</w:t>
            </w:r>
            <w:r w:rsidR="007B4147">
              <w:rPr>
                <w:rFonts w:cs="Calibri"/>
                <w:lang w:eastAsia="pl-PL" w:bidi="ar-SA"/>
              </w:rPr>
              <w:t>zą</w:t>
            </w:r>
            <w:r w:rsidRPr="005C224A">
              <w:rPr>
                <w:rFonts w:cs="Calibri"/>
                <w:lang w:eastAsia="pl-PL" w:bidi="ar-SA"/>
              </w:rPr>
              <w:t>dowych i grup nieformalnych</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Stowarzyszenia, mieszkańcy i grupy zainteresowań</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 grantowe, operacja własna, aktywizacja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przeprowadzonych szkoleń</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Szkolenie</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4</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9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2.3.1</w:t>
            </w:r>
          </w:p>
        </w:tc>
        <w:tc>
          <w:tcPr>
            <w:tcW w:w="1985"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Rozbudowa obiektów, odtworzenie obiektów z wieloletnimi tradycjami (np. tradycyjna piekarnia, kuźnia, plebania itp.)</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Stowarzyszenia, mieszkańcy i grupy zainteresowań</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pr grantowe, operacja własna,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rozbudowanych/odtworzonych obiektów</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w:t>
            </w:r>
          </w:p>
        </w:tc>
        <w:tc>
          <w:tcPr>
            <w:tcW w:w="2268"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2.3.2</w:t>
            </w:r>
          </w:p>
        </w:tc>
        <w:tc>
          <w:tcPr>
            <w:tcW w:w="1985"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Ochrona i rewitalizacja zabytków ich remonty i konserwacja</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Stowarzyszenia, mieszkańcy, turyści </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pr grantowe, operacja własna,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obiektów poddanych rewitalizacji, remontom i konserwacji</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6</w:t>
            </w:r>
          </w:p>
        </w:tc>
        <w:tc>
          <w:tcPr>
            <w:tcW w:w="2268"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12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2.3.3</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Promowanie, kultywowanie, odtwarzanie i wsparcie lokalnej tradycji i twórczości.</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 mieszkańcy, turyści  i grupy zainteresowań</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pr grantowe, operacja własna, projekty </w:t>
            </w:r>
            <w:r w:rsidR="00965225" w:rsidRPr="005C224A">
              <w:rPr>
                <w:rFonts w:cs="Calibri"/>
                <w:color w:val="000000"/>
                <w:lang w:eastAsia="pl-PL" w:bidi="ar-SA"/>
              </w:rPr>
              <w:t>współpracy</w:t>
            </w:r>
            <w:r w:rsidRPr="005C224A">
              <w:rPr>
                <w:rFonts w:cs="Calibri"/>
                <w:color w:val="000000"/>
                <w:lang w:eastAsia="pl-PL" w:bidi="ar-SA"/>
              </w:rPr>
              <w:t xml:space="preserve"> i aktywizacja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działań mających na celu promowanie, kultywowanie, odtwarzanie i wsparcie lokalnej tradycji i twórczości.</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Działania</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12</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111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lastRenderedPageBreak/>
              <w:t>2.4.1</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B589B" w:rsidP="00C922D7">
            <w:pPr>
              <w:spacing w:after="0" w:line="240" w:lineRule="auto"/>
              <w:rPr>
                <w:rFonts w:cs="Calibri"/>
                <w:color w:val="000000"/>
                <w:lang w:eastAsia="pl-PL" w:bidi="ar-SA"/>
              </w:rPr>
            </w:pPr>
            <w:r>
              <w:rPr>
                <w:rFonts w:cs="Calibri"/>
                <w:color w:val="000000"/>
                <w:lang w:eastAsia="pl-PL" w:bidi="ar-SA"/>
              </w:rPr>
              <w:t>Tworzenie miejsc int</w:t>
            </w:r>
            <w:r w:rsidR="00C41532">
              <w:rPr>
                <w:rFonts w:cs="Calibri"/>
                <w:color w:val="000000"/>
                <w:lang w:eastAsia="pl-PL" w:bidi="ar-SA"/>
              </w:rPr>
              <w:t xml:space="preserve">egracji i </w:t>
            </w:r>
            <w:r w:rsidR="002C3E02" w:rsidRPr="005C224A">
              <w:rPr>
                <w:rFonts w:cs="Calibri"/>
                <w:color w:val="000000"/>
                <w:lang w:eastAsia="pl-PL" w:bidi="ar-SA"/>
              </w:rPr>
              <w:t>odpoczynku dla osób starszych</w:t>
            </w:r>
            <w:r w:rsidR="00C41532">
              <w:rPr>
                <w:rFonts w:cs="Calibri"/>
                <w:color w:val="000000"/>
                <w:lang w:eastAsia="pl-PL" w:bidi="ar-SA"/>
              </w:rPr>
              <w:t xml:space="preserve">  i </w:t>
            </w:r>
            <w:r w:rsidR="002C3E02" w:rsidRPr="005C224A">
              <w:rPr>
                <w:rFonts w:cs="Calibri"/>
                <w:color w:val="000000"/>
                <w:lang w:eastAsia="pl-PL" w:bidi="ar-SA"/>
              </w:rPr>
              <w:t>niepełnosprawnych</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 osoby starsze powyżej 50 roku życia</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 grantowe, operacja własna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powstałych miejsc integracji i odpoczynku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2</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83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2.5.1</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Działania promujące ekologie i zdrowie</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 i grupy zainteresowań</w:t>
            </w:r>
          </w:p>
        </w:tc>
        <w:tc>
          <w:tcPr>
            <w:tcW w:w="2551"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 grantowe, operacja własna, aktywizacja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kampanii proekologicznych i zdrowotnych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Działania</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3</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145097">
        <w:trPr>
          <w:trHeight w:val="8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2.5.2</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Zajęcia i konkursy ekologiczne dla dzieci i młodzieży</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dzieci, młodzież</w:t>
            </w:r>
          </w:p>
        </w:tc>
        <w:tc>
          <w:tcPr>
            <w:tcW w:w="2551"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aktywizacja, grantowe, operacja własna</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przeprowadzony</w:t>
            </w:r>
            <w:r w:rsidR="00C41532">
              <w:rPr>
                <w:rFonts w:cs="Calibri"/>
                <w:color w:val="000000"/>
                <w:lang w:eastAsia="pl-PL" w:bidi="ar-SA"/>
              </w:rPr>
              <w:t xml:space="preserve"> </w:t>
            </w:r>
            <w:r w:rsidRPr="005C224A">
              <w:rPr>
                <w:rFonts w:cs="Calibri"/>
                <w:color w:val="000000"/>
                <w:lang w:eastAsia="pl-PL" w:bidi="ar-SA"/>
              </w:rPr>
              <w:t>ch zajęć i konkursów ekologicznych dla dzieci i młodzieży</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2</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145097">
        <w:trPr>
          <w:trHeight w:val="77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2.6.1</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Budowa i doposażenie boisk i obiektów sportowych</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lang w:eastAsia="pl-PL" w:bidi="ar-SA"/>
              </w:rPr>
            </w:pPr>
            <w:r w:rsidRPr="005C224A">
              <w:rPr>
                <w:rFonts w:cs="Calibri"/>
                <w:lang w:eastAsia="pl-PL" w:bidi="ar-SA"/>
              </w:rPr>
              <w:t>mieszkańcy, turyści</w:t>
            </w:r>
          </w:p>
        </w:tc>
        <w:tc>
          <w:tcPr>
            <w:tcW w:w="2551"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lang w:eastAsia="pl-PL" w:bidi="ar-SA"/>
              </w:rPr>
            </w:pPr>
            <w:r w:rsidRPr="005C224A">
              <w:rPr>
                <w:rFonts w:cs="Calibri"/>
                <w:lang w:eastAsia="pl-PL" w:bidi="ar-SA"/>
              </w:rPr>
              <w:t xml:space="preserve">konkurs, </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lang w:eastAsia="pl-PL" w:bidi="ar-SA"/>
              </w:rPr>
            </w:pPr>
            <w:r w:rsidRPr="005C224A">
              <w:rPr>
                <w:rFonts w:cs="Calibri"/>
                <w:lang w:eastAsia="pl-PL" w:bidi="ar-SA"/>
              </w:rPr>
              <w:t>liczba wybudowanych i doposażonych boisk i obiektów sportowych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lang w:eastAsia="pl-PL" w:bidi="ar-SA"/>
              </w:rPr>
            </w:pPr>
            <w:r w:rsidRPr="005C224A">
              <w:rPr>
                <w:rFonts w:cs="Calibri"/>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lang w:eastAsia="pl-PL" w:bidi="ar-SA"/>
              </w:rPr>
            </w:pPr>
            <w:r w:rsidRPr="005C224A">
              <w:rPr>
                <w:rFonts w:cs="Calibri"/>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lang w:eastAsia="pl-PL" w:bidi="ar-SA"/>
              </w:rPr>
            </w:pPr>
            <w:r w:rsidRPr="005C224A">
              <w:rPr>
                <w:rFonts w:cs="Calibri"/>
                <w:lang w:eastAsia="pl-PL" w:bidi="ar-SA"/>
              </w:rPr>
              <w:t>4</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lang w:eastAsia="pl-PL" w:bidi="ar-SA"/>
              </w:rPr>
            </w:pPr>
            <w:r w:rsidRPr="005C224A">
              <w:rPr>
                <w:rFonts w:cs="Calibri"/>
                <w:lang w:eastAsia="pl-PL" w:bidi="ar-SA"/>
              </w:rPr>
              <w:t>LGD/badania własne, beneficjenci (sprawozdania)</w:t>
            </w:r>
          </w:p>
        </w:tc>
      </w:tr>
      <w:tr w:rsidR="00FB4D4F" w:rsidRPr="005C224A" w:rsidTr="00C41532">
        <w:trPr>
          <w:trHeight w:val="11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2.6.2</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Utworzenie ścieżek rowerowych, spacerowych i dydaktycznych</w:t>
            </w:r>
          </w:p>
        </w:tc>
        <w:tc>
          <w:tcPr>
            <w:tcW w:w="226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w:t>
            </w:r>
          </w:p>
        </w:tc>
        <w:tc>
          <w:tcPr>
            <w:tcW w:w="255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grantowe</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 ilość wybudowanych ścieżek rowerowych, spacerowych i dydaktycznych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4</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145097">
        <w:trPr>
          <w:trHeight w:val="80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2.6.3</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Wytyczenie szlaków konnych, biegowych, narciarskich</w:t>
            </w:r>
          </w:p>
        </w:tc>
        <w:tc>
          <w:tcPr>
            <w:tcW w:w="226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w:t>
            </w:r>
          </w:p>
        </w:tc>
        <w:tc>
          <w:tcPr>
            <w:tcW w:w="255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grantowe</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wytyczonych </w:t>
            </w:r>
            <w:r w:rsidR="002B589B">
              <w:rPr>
                <w:rFonts w:cs="Calibri"/>
                <w:color w:val="000000"/>
                <w:lang w:eastAsia="pl-PL" w:bidi="ar-SA"/>
              </w:rPr>
              <w:t>Szla</w:t>
            </w:r>
            <w:r w:rsidRPr="005C224A">
              <w:rPr>
                <w:rFonts w:cs="Calibri"/>
                <w:color w:val="000000"/>
                <w:lang w:eastAsia="pl-PL" w:bidi="ar-SA"/>
              </w:rPr>
              <w:t>ków konnych, biegowych, narciarskich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3</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63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2.6.4</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Znakowanie szlaków turystycznych</w:t>
            </w:r>
          </w:p>
        </w:tc>
        <w:tc>
          <w:tcPr>
            <w:tcW w:w="226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w:t>
            </w:r>
          </w:p>
        </w:tc>
        <w:tc>
          <w:tcPr>
            <w:tcW w:w="2551"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grantowe, projekt współpracy</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oznakowanych szlaków turystycznych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2</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9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2.6.5</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Budowa wież widokowych z zapleczem turystycznym</w:t>
            </w:r>
          </w:p>
        </w:tc>
        <w:tc>
          <w:tcPr>
            <w:tcW w:w="226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w:t>
            </w:r>
          </w:p>
        </w:tc>
        <w:tc>
          <w:tcPr>
            <w:tcW w:w="255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nowo wybudowanych wież widokowych z zapleczem turystycznym</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10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lastRenderedPageBreak/>
              <w:t>2.6.6</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AE75B9">
              <w:rPr>
                <w:rFonts w:cs="Calibri"/>
                <w:lang w:eastAsia="pl-PL" w:bidi="ar-SA"/>
              </w:rPr>
              <w:t>Budowa lub</w:t>
            </w:r>
            <w:r w:rsidRPr="005C224A">
              <w:rPr>
                <w:rFonts w:cs="Calibri"/>
                <w:color w:val="000000"/>
                <w:lang w:eastAsia="pl-PL" w:bidi="ar-SA"/>
              </w:rPr>
              <w:t xml:space="preserve"> rozbudowa bazy noclegowej i gastronomicznej, przystani turystycznych i miejsc służących turystom</w:t>
            </w:r>
          </w:p>
        </w:tc>
        <w:tc>
          <w:tcPr>
            <w:tcW w:w="226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turyści</w:t>
            </w:r>
          </w:p>
        </w:tc>
        <w:tc>
          <w:tcPr>
            <w:tcW w:w="255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grantowe</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wybudowanych/rozbudowanych obiektów</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15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2.6.7</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Promowanie obszaru i jego walorów poprzez wydawanie opracowań, publikacji, internet, spotkania i imprezy promocyjne.</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 mieszkańcy, turyści  i grupy zainteresowań</w:t>
            </w:r>
          </w:p>
        </w:tc>
        <w:tc>
          <w:tcPr>
            <w:tcW w:w="2551"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projekty grantowe, aktywizacja, projekt współpracy</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opracowanych publikacji promocyjnych </w:t>
            </w:r>
            <w:r w:rsidRPr="005C224A">
              <w:rPr>
                <w:rFonts w:cs="Calibri"/>
                <w:color w:val="000000"/>
                <w:lang w:eastAsia="pl-PL" w:bidi="ar-SA"/>
              </w:rPr>
              <w:br/>
              <w:t>liczba spotkań promujących obszar i jego walory</w:t>
            </w:r>
            <w:r w:rsidRPr="005C224A">
              <w:rPr>
                <w:rFonts w:cs="Calibri"/>
                <w:color w:val="000000"/>
                <w:lang w:eastAsia="pl-PL" w:bidi="ar-SA"/>
              </w:rPr>
              <w:br/>
              <w:t>liczba imprez promocyjnych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5</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11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2.7.1</w:t>
            </w:r>
          </w:p>
        </w:tc>
        <w:tc>
          <w:tcPr>
            <w:tcW w:w="1985"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Monitoring miejscowości i obiektów służących mieszkańcom</w:t>
            </w:r>
          </w:p>
        </w:tc>
        <w:tc>
          <w:tcPr>
            <w:tcW w:w="226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w:t>
            </w:r>
          </w:p>
        </w:tc>
        <w:tc>
          <w:tcPr>
            <w:tcW w:w="2551"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obiektów/miejsc objętych monitoringiem</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2</w:t>
            </w:r>
          </w:p>
        </w:tc>
        <w:tc>
          <w:tcPr>
            <w:tcW w:w="2268"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88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2.7.2</w:t>
            </w:r>
          </w:p>
        </w:tc>
        <w:tc>
          <w:tcPr>
            <w:tcW w:w="1985"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Oznakowanie w miejscowościach służące społeczeństwu</w:t>
            </w:r>
          </w:p>
        </w:tc>
        <w:tc>
          <w:tcPr>
            <w:tcW w:w="226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w:t>
            </w:r>
          </w:p>
        </w:tc>
        <w:tc>
          <w:tcPr>
            <w:tcW w:w="2551"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 projekty grantowe</w:t>
            </w:r>
          </w:p>
        </w:tc>
        <w:tc>
          <w:tcPr>
            <w:tcW w:w="2268" w:type="dxa"/>
            <w:gridSpan w:val="2"/>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liczba oznakowanych osiedli, dróg obiektów i miejsc służących społeczeństwu</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15</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9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2.8.2</w:t>
            </w:r>
          </w:p>
        </w:tc>
        <w:tc>
          <w:tcPr>
            <w:tcW w:w="1985" w:type="dxa"/>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 xml:space="preserve">Budowa </w:t>
            </w:r>
            <w:r w:rsidRPr="005C224A">
              <w:rPr>
                <w:rFonts w:cs="Calibri"/>
                <w:lang w:eastAsia="pl-PL" w:bidi="ar-SA"/>
              </w:rPr>
              <w:t xml:space="preserve">chodników, ścieżek i ciągów komunikacyjnych </w:t>
            </w:r>
          </w:p>
        </w:tc>
        <w:tc>
          <w:tcPr>
            <w:tcW w:w="226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w:t>
            </w:r>
          </w:p>
        </w:tc>
        <w:tc>
          <w:tcPr>
            <w:tcW w:w="2551"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konkurs,</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ilość wybudowanych chodników, ścieżek i ciągów komunikacyjnych</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r w:rsidR="00FB4D4F" w:rsidRPr="005C224A" w:rsidTr="00C41532">
        <w:trPr>
          <w:trHeight w:val="9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rPr>
                <w:rFonts w:cs="Calibri"/>
                <w:color w:val="000000"/>
                <w:lang w:eastAsia="pl-PL" w:bidi="ar-SA"/>
              </w:rPr>
            </w:pPr>
            <w:r w:rsidRPr="005C224A">
              <w:rPr>
                <w:rFonts w:cs="Calibri"/>
                <w:color w:val="000000"/>
                <w:lang w:eastAsia="pl-PL" w:bidi="ar-SA"/>
              </w:rPr>
              <w:t>2.8.3</w:t>
            </w:r>
          </w:p>
        </w:tc>
        <w:tc>
          <w:tcPr>
            <w:tcW w:w="1985"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rPr>
                <w:rFonts w:cs="Calibri"/>
                <w:lang w:eastAsia="pl-PL" w:bidi="ar-SA"/>
              </w:rPr>
            </w:pPr>
            <w:r w:rsidRPr="005C224A">
              <w:rPr>
                <w:rFonts w:cs="Calibri"/>
                <w:lang w:eastAsia="pl-PL" w:bidi="ar-SA"/>
              </w:rPr>
              <w:t>Budowa parkingów</w:t>
            </w:r>
          </w:p>
        </w:tc>
        <w:tc>
          <w:tcPr>
            <w:tcW w:w="2268" w:type="dxa"/>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mieszkańcy, turyści</w:t>
            </w:r>
          </w:p>
        </w:tc>
        <w:tc>
          <w:tcPr>
            <w:tcW w:w="2551"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konkurs,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 xml:space="preserve">liczba wybudowanych parkingów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Szt</w:t>
            </w:r>
          </w:p>
        </w:tc>
        <w:tc>
          <w:tcPr>
            <w:tcW w:w="709" w:type="dxa"/>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1</w:t>
            </w:r>
          </w:p>
        </w:tc>
        <w:tc>
          <w:tcPr>
            <w:tcW w:w="2268" w:type="dxa"/>
            <w:tcBorders>
              <w:top w:val="nil"/>
              <w:left w:val="nil"/>
              <w:bottom w:val="single" w:sz="4" w:space="0" w:color="auto"/>
              <w:right w:val="single" w:sz="4" w:space="0" w:color="auto"/>
            </w:tcBorders>
            <w:shd w:val="clear" w:color="auto" w:fill="auto"/>
            <w:vAlign w:val="center"/>
            <w:hideMark/>
          </w:tcPr>
          <w:p w:rsidR="002C3E02" w:rsidRPr="005C224A" w:rsidRDefault="002C3E02" w:rsidP="00C922D7">
            <w:pPr>
              <w:spacing w:after="0" w:line="240" w:lineRule="auto"/>
              <w:jc w:val="center"/>
              <w:rPr>
                <w:rFonts w:cs="Calibri"/>
                <w:color w:val="000000"/>
                <w:lang w:eastAsia="pl-PL" w:bidi="ar-SA"/>
              </w:rPr>
            </w:pPr>
            <w:r w:rsidRPr="005C224A">
              <w:rPr>
                <w:rFonts w:cs="Calibri"/>
                <w:color w:val="000000"/>
                <w:lang w:eastAsia="pl-PL" w:bidi="ar-SA"/>
              </w:rPr>
              <w:t>LGD/badania własne, beneficjenci (sprawozdania)</w:t>
            </w:r>
          </w:p>
        </w:tc>
      </w:tr>
    </w:tbl>
    <w:p w:rsidR="002C3E02" w:rsidRPr="005C224A" w:rsidRDefault="002C3E02" w:rsidP="002C3E02">
      <w:pPr>
        <w:pStyle w:val="Tekstkomentarza"/>
        <w:rPr>
          <w:rFonts w:cs="Calibri"/>
        </w:rPr>
      </w:pPr>
    </w:p>
    <w:p w:rsidR="002C3E02" w:rsidRPr="005C224A" w:rsidRDefault="002C3E02" w:rsidP="002C3E02">
      <w:pPr>
        <w:pStyle w:val="Tekstkomentarza"/>
        <w:rPr>
          <w:rFonts w:cs="Calibri"/>
        </w:rPr>
        <w:sectPr w:rsidR="002C3E02" w:rsidRPr="005C224A" w:rsidSect="00C922D7">
          <w:pgSz w:w="16838" w:h="11906" w:orient="landscape"/>
          <w:pgMar w:top="1418" w:right="1418" w:bottom="1418" w:left="1418" w:header="709" w:footer="709" w:gutter="0"/>
          <w:cols w:space="708"/>
          <w:docGrid w:linePitch="360"/>
        </w:sectPr>
      </w:pPr>
    </w:p>
    <w:p w:rsidR="006E0232" w:rsidRDefault="002C3E02" w:rsidP="006E0232">
      <w:pPr>
        <w:pStyle w:val="Tekstkomentarza"/>
        <w:jc w:val="both"/>
        <w:rPr>
          <w:rFonts w:cs="Calibri"/>
          <w:sz w:val="22"/>
          <w:szCs w:val="22"/>
        </w:rPr>
      </w:pPr>
      <w:r w:rsidRPr="005C224A">
        <w:rPr>
          <w:rFonts w:cs="Calibri"/>
          <w:sz w:val="22"/>
          <w:szCs w:val="22"/>
        </w:rPr>
        <w:lastRenderedPageBreak/>
        <w:t>T</w:t>
      </w:r>
      <w:r w:rsidRPr="006E0232">
        <w:rPr>
          <w:rFonts w:cs="Calibri"/>
          <w:sz w:val="22"/>
          <w:szCs w:val="22"/>
        </w:rPr>
        <w:t xml:space="preserve">ak sformułowane cele Lokalnej Strategii Rozwoju są zgodne z celami Programu Rozwoju Obszarów Wiejskich na lata 2014-2020 tj.: poprawą konkurencyjności rolnictwa, zrównoważonym zarządzaniem zasobami naturalnymi i działaniami w dziedzinie klimatu oraz zrównoważonym rozwojem terytorialnym obszarów wiejskich. Cele LSR są także zgodne z celami przekrojowymi, które realizuje PROW 2014-2020, a więc </w:t>
      </w:r>
      <w:r w:rsidRPr="006E0232">
        <w:rPr>
          <w:rFonts w:cs="Calibri"/>
          <w:color w:val="000000"/>
          <w:sz w:val="22"/>
          <w:szCs w:val="22"/>
        </w:rPr>
        <w:t xml:space="preserve">innowacyjnością, ochroną środowiska </w:t>
      </w:r>
      <w:r w:rsidRPr="006E0232">
        <w:rPr>
          <w:rFonts w:cs="Calibri"/>
          <w:sz w:val="22"/>
          <w:szCs w:val="22"/>
        </w:rPr>
        <w:t>oraz działań z zakresu zachowań proekologicznych i OZE. Realizacja LSR pozwoli także na realizację celu szczegółowy 6B „Wspieranie lokalnego rozwoju na obszarach wiejskich” w ramach priorytetu 6 „Wspieranie włączenia społecznego, ograniczenia ubóstwa i rozwoju gospodarczego na obszarach wiejskich”.</w:t>
      </w:r>
      <w:r w:rsidR="00C922D7" w:rsidRPr="006E0232">
        <w:rPr>
          <w:rFonts w:cs="Calibri"/>
          <w:sz w:val="22"/>
          <w:szCs w:val="22"/>
        </w:rPr>
        <w:t xml:space="preserve"> </w:t>
      </w:r>
      <w:r w:rsidRPr="006E0232">
        <w:rPr>
          <w:rFonts w:cs="Calibri"/>
          <w:sz w:val="22"/>
          <w:szCs w:val="22"/>
        </w:rPr>
        <w:t xml:space="preserve">Cele określone w Lokalnej Strategii Rozwoju będą w całości finansowane ze środków EFRROW w ramach PROW 2014-2020. </w:t>
      </w:r>
    </w:p>
    <w:p w:rsidR="00430F98" w:rsidRPr="00E74652" w:rsidRDefault="006E0232" w:rsidP="00E74652">
      <w:pPr>
        <w:pStyle w:val="Tekstkomentarza"/>
        <w:jc w:val="both"/>
        <w:rPr>
          <w:rFonts w:cs="Calibri"/>
          <w:sz w:val="22"/>
          <w:szCs w:val="22"/>
        </w:rPr>
      </w:pPr>
      <w:r>
        <w:rPr>
          <w:rFonts w:cs="Calibri"/>
          <w:sz w:val="22"/>
          <w:szCs w:val="22"/>
        </w:rPr>
        <w:t xml:space="preserve"> </w:t>
      </w:r>
      <w:r w:rsidR="002C3E02" w:rsidRPr="006E0232">
        <w:rPr>
          <w:rFonts w:cs="Calibri"/>
          <w:sz w:val="22"/>
          <w:szCs w:val="22"/>
        </w:rPr>
        <w:t>Działania realizowane w ramach LSR będą skierowane do wszystkich grup docelowych wskazanych w dokumencie. Większość zaplanowanych działań będzie realizowana w formie konkursów co oznacza, że projekty będą realizowane indywidualnie przez beneficjentów innych niż LGD. . Pomiar postępów realizacji LSR odbywać się będzie na podstawie danych statystycznych, dokumentacji oraz badań własnych LGD; jak również dokumentacji oraz sprawozdań beneficjentów</w:t>
      </w:r>
    </w:p>
    <w:p w:rsidR="004011A9" w:rsidRPr="005C224A" w:rsidRDefault="004011A9" w:rsidP="0024717D">
      <w:pPr>
        <w:spacing w:after="0"/>
        <w:jc w:val="both"/>
        <w:rPr>
          <w:rFonts w:cs="Calibri"/>
        </w:rPr>
      </w:pPr>
    </w:p>
    <w:p w:rsidR="006E0232" w:rsidRPr="00E74652" w:rsidRDefault="00FA7416" w:rsidP="00E74652">
      <w:pPr>
        <w:pStyle w:val="Nagwek1"/>
        <w:shd w:val="clear" w:color="auto" w:fill="D6E3BC" w:themeFill="accent3" w:themeFillTint="66"/>
        <w:spacing w:before="0"/>
        <w:jc w:val="both"/>
        <w:rPr>
          <w:rFonts w:ascii="Calibri" w:hAnsi="Calibri" w:cs="Calibri"/>
          <w:color w:val="002060"/>
        </w:rPr>
      </w:pPr>
      <w:bookmarkStart w:id="24" w:name="_Toc438996406"/>
      <w:r w:rsidRPr="00AA1F91">
        <w:rPr>
          <w:rFonts w:ascii="Calibri" w:hAnsi="Calibri" w:cs="Calibri"/>
          <w:color w:val="002060"/>
        </w:rPr>
        <w:t>Rozdział VI Sposób wyboru i ocen</w:t>
      </w:r>
      <w:r w:rsidR="00430F98" w:rsidRPr="00AA1F91">
        <w:rPr>
          <w:rFonts w:ascii="Calibri" w:hAnsi="Calibri" w:cs="Calibri"/>
          <w:color w:val="002060"/>
        </w:rPr>
        <w:t xml:space="preserve">y operacji oraz sposób </w:t>
      </w:r>
      <w:r w:rsidRPr="00AA1F91">
        <w:rPr>
          <w:rFonts w:ascii="Calibri" w:hAnsi="Calibri" w:cs="Calibri"/>
          <w:color w:val="002060"/>
        </w:rPr>
        <w:t>ustanawiania kryteriów wyboru</w:t>
      </w:r>
      <w:bookmarkEnd w:id="24"/>
    </w:p>
    <w:p w:rsidR="00E74652" w:rsidRDefault="00E74652" w:rsidP="00E74652">
      <w:pPr>
        <w:pStyle w:val="Nagwek2"/>
        <w:spacing w:before="0"/>
        <w:ind w:left="1647"/>
        <w:rPr>
          <w:rFonts w:ascii="Calibri" w:hAnsi="Calibri" w:cs="Calibri"/>
          <w:color w:val="7030A0"/>
          <w:sz w:val="24"/>
          <w:szCs w:val="24"/>
        </w:rPr>
      </w:pPr>
    </w:p>
    <w:p w:rsidR="00FA7416" w:rsidRPr="00AA1F91" w:rsidRDefault="00630833" w:rsidP="00E74652">
      <w:pPr>
        <w:pStyle w:val="Nagwek2"/>
        <w:numPr>
          <w:ilvl w:val="0"/>
          <w:numId w:val="38"/>
        </w:numPr>
        <w:spacing w:before="0"/>
        <w:rPr>
          <w:rFonts w:ascii="Calibri" w:hAnsi="Calibri" w:cs="Calibri"/>
          <w:color w:val="7030A0"/>
          <w:sz w:val="24"/>
          <w:szCs w:val="24"/>
        </w:rPr>
      </w:pPr>
      <w:bookmarkStart w:id="25" w:name="_Toc438996407"/>
      <w:r w:rsidRPr="00AA1F91">
        <w:rPr>
          <w:rFonts w:ascii="Calibri" w:hAnsi="Calibri" w:cs="Calibri"/>
          <w:color w:val="7030A0"/>
          <w:sz w:val="24"/>
          <w:szCs w:val="24"/>
        </w:rPr>
        <w:t>O</w:t>
      </w:r>
      <w:r w:rsidR="00FA7416" w:rsidRPr="00AA1F91">
        <w:rPr>
          <w:rFonts w:ascii="Calibri" w:hAnsi="Calibri" w:cs="Calibri"/>
          <w:color w:val="7030A0"/>
          <w:sz w:val="24"/>
          <w:szCs w:val="24"/>
        </w:rPr>
        <w:t>gólna charakterystyka przyjętych rozwiązań formalno-instytucjonalnych</w:t>
      </w:r>
      <w:bookmarkEnd w:id="25"/>
    </w:p>
    <w:p w:rsidR="000F1B5B" w:rsidRPr="007771DE" w:rsidRDefault="000F1B5B" w:rsidP="000F1B5B">
      <w:pPr>
        <w:spacing w:after="0" w:line="240" w:lineRule="auto"/>
        <w:ind w:left="284"/>
        <w:jc w:val="both"/>
        <w:rPr>
          <w:rFonts w:cs="Calibri"/>
          <w:lang w:eastAsia="pl-PL"/>
        </w:rPr>
      </w:pPr>
      <w:r w:rsidRPr="007771DE">
        <w:rPr>
          <w:rFonts w:cs="Calibri"/>
          <w:lang w:eastAsia="pl-PL"/>
        </w:rPr>
        <w:t>W celu stworzenia sprawnego i czytelnego dla potencjalnych beneficjentów systemu przyznawania wsparcia z budżetu będącego w dyspozycji LGD, opracowano następujący zestaw procedur:</w:t>
      </w:r>
    </w:p>
    <w:p w:rsidR="000F1B5B" w:rsidRPr="007771DE" w:rsidRDefault="000F1B5B" w:rsidP="00045447">
      <w:pPr>
        <w:numPr>
          <w:ilvl w:val="0"/>
          <w:numId w:val="15"/>
        </w:numPr>
        <w:spacing w:after="0" w:line="240" w:lineRule="auto"/>
        <w:jc w:val="both"/>
        <w:rPr>
          <w:rFonts w:cs="Calibri"/>
          <w:lang w:eastAsia="pl-PL"/>
        </w:rPr>
      </w:pPr>
      <w:r w:rsidRPr="007771DE">
        <w:rPr>
          <w:rFonts w:cs="Calibri"/>
          <w:lang w:eastAsia="pl-PL"/>
        </w:rPr>
        <w:t>Procedura wyboru operacji realizowanych przez podmioty inne niż LGD zawierająca m.in.:</w:t>
      </w:r>
    </w:p>
    <w:p w:rsidR="000F1B5B" w:rsidRPr="007771DE" w:rsidRDefault="000F1B5B" w:rsidP="000F1B5B">
      <w:pPr>
        <w:spacing w:after="0" w:line="240" w:lineRule="auto"/>
        <w:ind w:left="720"/>
        <w:jc w:val="both"/>
        <w:rPr>
          <w:rFonts w:cs="Calibri"/>
          <w:lang w:eastAsia="pl-PL"/>
        </w:rPr>
      </w:pPr>
      <w:r w:rsidRPr="007771DE">
        <w:rPr>
          <w:rFonts w:cs="Calibri"/>
          <w:lang w:eastAsia="pl-PL"/>
        </w:rPr>
        <w:t>- sposób organizacji naborów,</w:t>
      </w:r>
    </w:p>
    <w:p w:rsidR="000F1B5B" w:rsidRPr="007771DE" w:rsidRDefault="000F1B5B" w:rsidP="000F1B5B">
      <w:pPr>
        <w:spacing w:after="0" w:line="240" w:lineRule="auto"/>
        <w:ind w:left="720"/>
        <w:jc w:val="both"/>
        <w:rPr>
          <w:rFonts w:cs="Calibri"/>
          <w:lang w:eastAsia="pl-PL"/>
        </w:rPr>
      </w:pPr>
      <w:r w:rsidRPr="007771DE">
        <w:rPr>
          <w:rFonts w:cs="Calibri"/>
          <w:lang w:eastAsia="pl-PL"/>
        </w:rPr>
        <w:t>- sposób przyjmowania wniosków o dofinansowanie operacji,</w:t>
      </w:r>
    </w:p>
    <w:p w:rsidR="000F1B5B" w:rsidRPr="007771DE" w:rsidRDefault="000F1B5B" w:rsidP="000F1B5B">
      <w:pPr>
        <w:spacing w:after="0" w:line="240" w:lineRule="auto"/>
        <w:ind w:left="720"/>
        <w:jc w:val="both"/>
        <w:rPr>
          <w:rFonts w:cs="Calibri"/>
          <w:lang w:eastAsia="pl-PL"/>
        </w:rPr>
      </w:pPr>
      <w:r w:rsidRPr="007771DE">
        <w:rPr>
          <w:rFonts w:cs="Calibri"/>
          <w:lang w:eastAsia="pl-PL"/>
        </w:rPr>
        <w:t>- zasady oceny zgodności operacji z LSR i zakresem tematycznym oraz wyboru do finansowania,</w:t>
      </w:r>
    </w:p>
    <w:p w:rsidR="000F1B5B" w:rsidRPr="007771DE" w:rsidRDefault="000F1B5B" w:rsidP="000F1B5B">
      <w:pPr>
        <w:spacing w:after="0" w:line="240" w:lineRule="auto"/>
        <w:ind w:left="720"/>
        <w:jc w:val="both"/>
        <w:rPr>
          <w:rFonts w:cs="Calibri"/>
          <w:lang w:eastAsia="pl-PL"/>
        </w:rPr>
      </w:pPr>
      <w:r w:rsidRPr="007771DE">
        <w:rPr>
          <w:rFonts w:cs="Calibri"/>
          <w:lang w:eastAsia="pl-PL"/>
        </w:rPr>
        <w:t>- zasady ustalania kwoty wsparcia,</w:t>
      </w:r>
    </w:p>
    <w:p w:rsidR="000F1B5B" w:rsidRPr="007771DE" w:rsidRDefault="000F1B5B" w:rsidP="000F1B5B">
      <w:pPr>
        <w:spacing w:after="0" w:line="240" w:lineRule="auto"/>
        <w:ind w:left="720"/>
        <w:jc w:val="both"/>
        <w:rPr>
          <w:rFonts w:cs="Calibri"/>
          <w:lang w:eastAsia="pl-PL"/>
        </w:rPr>
      </w:pPr>
      <w:r w:rsidRPr="007771DE">
        <w:rPr>
          <w:rFonts w:cs="Calibri"/>
          <w:lang w:eastAsia="pl-PL"/>
        </w:rPr>
        <w:t>- opis sposobu informowania o wynikach oceny,</w:t>
      </w:r>
    </w:p>
    <w:p w:rsidR="000F1B5B" w:rsidRPr="007771DE" w:rsidRDefault="000F1B5B" w:rsidP="000F1B5B">
      <w:pPr>
        <w:spacing w:after="0" w:line="240" w:lineRule="auto"/>
        <w:ind w:left="720"/>
        <w:jc w:val="both"/>
        <w:rPr>
          <w:rFonts w:cs="Calibri"/>
          <w:lang w:eastAsia="pl-PL"/>
        </w:rPr>
      </w:pPr>
      <w:r w:rsidRPr="007771DE">
        <w:rPr>
          <w:rFonts w:cs="Calibri"/>
          <w:lang w:eastAsia="pl-PL"/>
        </w:rPr>
        <w:t>- regulacje zapewniające stosowanie tych samych kryteriów wyboru w trakcie trwania naboru,</w:t>
      </w:r>
    </w:p>
    <w:p w:rsidR="000F1B5B" w:rsidRPr="007771DE" w:rsidRDefault="000F1B5B" w:rsidP="000F1B5B">
      <w:pPr>
        <w:spacing w:after="0" w:line="240" w:lineRule="auto"/>
        <w:ind w:left="720"/>
        <w:jc w:val="both"/>
        <w:rPr>
          <w:rFonts w:cs="Calibri"/>
          <w:lang w:eastAsia="pl-PL"/>
        </w:rPr>
      </w:pPr>
      <w:r w:rsidRPr="007771DE">
        <w:rPr>
          <w:rFonts w:cs="Calibri"/>
          <w:lang w:eastAsia="pl-PL"/>
        </w:rPr>
        <w:t>- Kryteria Wyboru Operacji wraz z zasadami oceniania,</w:t>
      </w:r>
    </w:p>
    <w:p w:rsidR="000F1B5B" w:rsidRPr="007771DE" w:rsidRDefault="000F1B5B" w:rsidP="000F1B5B">
      <w:pPr>
        <w:spacing w:after="0" w:line="240" w:lineRule="auto"/>
        <w:ind w:left="720"/>
        <w:jc w:val="both"/>
        <w:rPr>
          <w:rFonts w:cs="Calibri"/>
          <w:lang w:eastAsia="pl-PL"/>
        </w:rPr>
      </w:pPr>
      <w:r w:rsidRPr="007771DE">
        <w:rPr>
          <w:rFonts w:cs="Calibri"/>
          <w:lang w:eastAsia="pl-PL"/>
        </w:rPr>
        <w:t>- zasady wniesienia i rozpatrywania protestu,</w:t>
      </w:r>
    </w:p>
    <w:p w:rsidR="000F1B5B" w:rsidRPr="007771DE" w:rsidRDefault="000F1B5B" w:rsidP="00045447">
      <w:pPr>
        <w:numPr>
          <w:ilvl w:val="0"/>
          <w:numId w:val="15"/>
        </w:numPr>
        <w:spacing w:after="0" w:line="240" w:lineRule="auto"/>
        <w:jc w:val="both"/>
        <w:rPr>
          <w:rFonts w:cs="Calibri"/>
          <w:lang w:eastAsia="pl-PL"/>
        </w:rPr>
      </w:pPr>
      <w:r w:rsidRPr="007771DE">
        <w:rPr>
          <w:rFonts w:cs="Calibri"/>
          <w:lang w:eastAsia="pl-PL"/>
        </w:rPr>
        <w:t>Procedura wyboru Projektów Grantowych zawierająca regulacje takie jak w/w oraz dodatkowo:</w:t>
      </w:r>
    </w:p>
    <w:p w:rsidR="000F1B5B" w:rsidRPr="007771DE" w:rsidRDefault="000F1B5B" w:rsidP="000F1B5B">
      <w:pPr>
        <w:spacing w:after="0" w:line="240" w:lineRule="auto"/>
        <w:ind w:left="720"/>
        <w:jc w:val="both"/>
        <w:rPr>
          <w:rFonts w:cs="Calibri"/>
          <w:lang w:eastAsia="pl-PL"/>
        </w:rPr>
      </w:pPr>
      <w:r w:rsidRPr="007771DE">
        <w:rPr>
          <w:rFonts w:cs="Calibri"/>
          <w:lang w:eastAsia="pl-PL"/>
        </w:rPr>
        <w:t>- prawo wniesienia odwołania od decyzji Rady,</w:t>
      </w:r>
    </w:p>
    <w:p w:rsidR="000F1B5B" w:rsidRPr="007771DE" w:rsidRDefault="000F1B5B" w:rsidP="000F1B5B">
      <w:pPr>
        <w:spacing w:after="0" w:line="240" w:lineRule="auto"/>
        <w:ind w:left="720"/>
        <w:jc w:val="both"/>
        <w:rPr>
          <w:rFonts w:cs="Calibri"/>
          <w:lang w:eastAsia="pl-PL"/>
        </w:rPr>
      </w:pPr>
      <w:r w:rsidRPr="007771DE">
        <w:rPr>
          <w:rFonts w:cs="Calibri"/>
          <w:lang w:eastAsia="pl-PL"/>
        </w:rPr>
        <w:t>- zasady wykonania zadań przez grantobiorców,</w:t>
      </w:r>
    </w:p>
    <w:p w:rsidR="000F1B5B" w:rsidRPr="007771DE" w:rsidRDefault="000F1B5B" w:rsidP="000F1B5B">
      <w:pPr>
        <w:spacing w:after="0" w:line="240" w:lineRule="auto"/>
        <w:ind w:left="720"/>
        <w:jc w:val="both"/>
        <w:rPr>
          <w:rFonts w:cs="Calibri"/>
          <w:lang w:eastAsia="pl-PL"/>
        </w:rPr>
      </w:pPr>
      <w:r w:rsidRPr="007771DE">
        <w:rPr>
          <w:rFonts w:cs="Calibri"/>
          <w:lang w:eastAsia="pl-PL"/>
        </w:rPr>
        <w:t>- zasady rozliczania realizacji zadań przez grantobiorców,</w:t>
      </w:r>
    </w:p>
    <w:p w:rsidR="000F1B5B" w:rsidRPr="007771DE" w:rsidRDefault="000F1B5B" w:rsidP="000F1B5B">
      <w:pPr>
        <w:spacing w:after="0" w:line="240" w:lineRule="auto"/>
        <w:ind w:left="720"/>
        <w:jc w:val="both"/>
        <w:rPr>
          <w:rFonts w:cs="Calibri"/>
          <w:lang w:eastAsia="pl-PL"/>
        </w:rPr>
      </w:pPr>
      <w:r w:rsidRPr="007771DE">
        <w:rPr>
          <w:rFonts w:cs="Calibri"/>
          <w:lang w:eastAsia="pl-PL"/>
        </w:rPr>
        <w:t>- zasady sprawozdawczości z realizacji zadań przez grantobiorców,</w:t>
      </w:r>
    </w:p>
    <w:p w:rsidR="000F1B5B" w:rsidRPr="007771DE" w:rsidRDefault="000F1B5B" w:rsidP="000F1B5B">
      <w:pPr>
        <w:spacing w:after="0" w:line="240" w:lineRule="auto"/>
        <w:ind w:left="720"/>
        <w:jc w:val="both"/>
        <w:rPr>
          <w:rFonts w:cs="Calibri"/>
          <w:lang w:eastAsia="pl-PL"/>
        </w:rPr>
      </w:pPr>
      <w:r w:rsidRPr="007771DE">
        <w:rPr>
          <w:rFonts w:cs="Calibri"/>
          <w:lang w:eastAsia="pl-PL"/>
        </w:rPr>
        <w:t>- zasady monitoringu i kontroli PG;</w:t>
      </w:r>
    </w:p>
    <w:p w:rsidR="000F1B5B" w:rsidRPr="007771DE" w:rsidRDefault="000F1B5B" w:rsidP="00045447">
      <w:pPr>
        <w:numPr>
          <w:ilvl w:val="0"/>
          <w:numId w:val="15"/>
        </w:numPr>
        <w:spacing w:after="0" w:line="240" w:lineRule="auto"/>
        <w:jc w:val="both"/>
        <w:rPr>
          <w:rFonts w:cs="Calibri"/>
          <w:lang w:eastAsia="pl-PL"/>
        </w:rPr>
      </w:pPr>
      <w:r w:rsidRPr="007771DE">
        <w:rPr>
          <w:rFonts w:cs="Calibri"/>
          <w:lang w:eastAsia="pl-PL"/>
        </w:rPr>
        <w:t>Procedura zmiany kryteriów wyboru operacji,</w:t>
      </w:r>
    </w:p>
    <w:p w:rsidR="000F1B5B" w:rsidRPr="007771DE" w:rsidRDefault="000F1B5B" w:rsidP="00045447">
      <w:pPr>
        <w:numPr>
          <w:ilvl w:val="0"/>
          <w:numId w:val="15"/>
        </w:numPr>
        <w:spacing w:after="0" w:line="240" w:lineRule="auto"/>
        <w:jc w:val="both"/>
        <w:rPr>
          <w:rFonts w:cs="Calibri"/>
          <w:lang w:eastAsia="pl-PL"/>
        </w:rPr>
      </w:pPr>
      <w:r w:rsidRPr="007771DE">
        <w:rPr>
          <w:rFonts w:cs="Calibri"/>
          <w:lang w:eastAsia="pl-PL"/>
        </w:rPr>
        <w:t>Procedura wyłączenia członka Rady z udziału w wyborze operacji w razie zaistnienia okoliczności podważających bezstronność w procesie oceny,</w:t>
      </w:r>
    </w:p>
    <w:p w:rsidR="000F1B5B" w:rsidRPr="007771DE" w:rsidRDefault="000F1B5B" w:rsidP="000F1B5B">
      <w:pPr>
        <w:spacing w:after="0" w:line="240" w:lineRule="auto"/>
        <w:ind w:left="360"/>
        <w:jc w:val="both"/>
        <w:rPr>
          <w:rFonts w:cs="Calibri"/>
          <w:lang w:eastAsia="pl-PL"/>
        </w:rPr>
      </w:pPr>
      <w:r w:rsidRPr="007771DE">
        <w:rPr>
          <w:rFonts w:cs="Calibri"/>
          <w:lang w:eastAsia="pl-PL"/>
        </w:rPr>
        <w:t>Rada dokonuje oceny zgodności operacji z LSR w oparciu o ustaloną procedurę oraz z zastosowaniem kryteriów wyboru operacji, określających priorytety LGD wynikające z przeprowadzonej diagnozy oraz analizy SWOT obszaru.</w:t>
      </w:r>
    </w:p>
    <w:p w:rsidR="000F1B5B" w:rsidRPr="007771DE" w:rsidRDefault="000F1B5B" w:rsidP="000F1B5B">
      <w:pPr>
        <w:spacing w:after="0" w:line="240" w:lineRule="auto"/>
        <w:ind w:left="360"/>
        <w:jc w:val="both"/>
        <w:rPr>
          <w:rFonts w:cs="Calibri"/>
          <w:lang w:eastAsia="pl-PL"/>
        </w:rPr>
      </w:pPr>
      <w:r w:rsidRPr="007771DE">
        <w:rPr>
          <w:rFonts w:cs="Calibri"/>
          <w:lang w:eastAsia="pl-PL"/>
        </w:rPr>
        <w:t>Procedura przeprowadzania głosowania zawarta jest w regulaminie Rady.</w:t>
      </w:r>
    </w:p>
    <w:p w:rsidR="000F1B5B" w:rsidRPr="007771DE" w:rsidRDefault="000F1B5B" w:rsidP="000F1B5B">
      <w:pPr>
        <w:spacing w:after="0" w:line="240" w:lineRule="auto"/>
        <w:ind w:left="360"/>
        <w:jc w:val="both"/>
        <w:rPr>
          <w:rFonts w:cs="Calibri"/>
          <w:lang w:eastAsia="pl-PL"/>
        </w:rPr>
      </w:pPr>
    </w:p>
    <w:p w:rsidR="000F1B5B" w:rsidRPr="007771DE" w:rsidRDefault="000F1B5B" w:rsidP="000F1B5B">
      <w:pPr>
        <w:spacing w:after="0" w:line="240" w:lineRule="auto"/>
        <w:ind w:left="360"/>
        <w:jc w:val="both"/>
        <w:rPr>
          <w:rFonts w:cs="Calibri"/>
          <w:lang w:eastAsia="pl-PL"/>
        </w:rPr>
      </w:pPr>
      <w:r w:rsidRPr="007771DE">
        <w:rPr>
          <w:rFonts w:cs="Calibri"/>
          <w:lang w:eastAsia="pl-PL"/>
        </w:rPr>
        <w:lastRenderedPageBreak/>
        <w:t>Wymienione powyżej propozycje procedur były przygotowane przez członków Rady, a następnie konsultowane na Walnym Zebraniu Członków, a po ich akceptacji upubliczniane na stronie internetowej LGD.</w:t>
      </w:r>
    </w:p>
    <w:p w:rsidR="000F1B5B" w:rsidRPr="007771DE" w:rsidRDefault="000F1B5B" w:rsidP="000F1B5B">
      <w:pPr>
        <w:rPr>
          <w:rFonts w:cs="Calibri"/>
          <w:color w:val="7030A0"/>
        </w:rPr>
      </w:pPr>
    </w:p>
    <w:p w:rsidR="00FA7416" w:rsidRPr="00AA1F91" w:rsidRDefault="005E4C55" w:rsidP="00E74652">
      <w:pPr>
        <w:pStyle w:val="Nagwek2"/>
        <w:numPr>
          <w:ilvl w:val="0"/>
          <w:numId w:val="38"/>
        </w:numPr>
        <w:spacing w:before="0" w:after="240"/>
        <w:jc w:val="both"/>
        <w:rPr>
          <w:rFonts w:ascii="Calibri" w:hAnsi="Calibri" w:cs="Calibri"/>
          <w:color w:val="7030A0"/>
          <w:sz w:val="24"/>
          <w:szCs w:val="24"/>
        </w:rPr>
      </w:pPr>
      <w:bookmarkStart w:id="26" w:name="_Toc438996408"/>
      <w:r w:rsidRPr="00AA1F91">
        <w:rPr>
          <w:rFonts w:ascii="Calibri" w:hAnsi="Calibri" w:cs="Calibri"/>
          <w:color w:val="7030A0"/>
          <w:sz w:val="24"/>
          <w:szCs w:val="24"/>
        </w:rPr>
        <w:t>Ustanawianie i zmiana kryteriów wyboru</w:t>
      </w:r>
      <w:bookmarkEnd w:id="26"/>
    </w:p>
    <w:p w:rsidR="000F1B5B" w:rsidRPr="007771DE" w:rsidRDefault="000F1B5B" w:rsidP="000F1B5B">
      <w:pPr>
        <w:spacing w:after="0" w:line="240" w:lineRule="auto"/>
        <w:ind w:left="284"/>
        <w:jc w:val="both"/>
        <w:rPr>
          <w:rFonts w:cs="Calibri"/>
          <w:lang w:eastAsia="pl-PL"/>
        </w:rPr>
      </w:pPr>
      <w:r w:rsidRPr="007771DE">
        <w:rPr>
          <w:rFonts w:cs="Calibri"/>
          <w:lang w:eastAsia="pl-PL"/>
        </w:rPr>
        <w:t xml:space="preserve">Kryteria Wyboru Operacji oraz Kryteria Wyborów Grantów zostały ustanowienie podczas spotkania grupy roboczej. Następnie zostały poddane dyskusji na Walnym Zebraniu Członków Stowarzyszenia LGD </w:t>
      </w:r>
      <w:r w:rsidR="00C91AF2" w:rsidRPr="007771DE">
        <w:rPr>
          <w:rFonts w:cs="Calibri"/>
          <w:lang w:eastAsia="pl-PL"/>
        </w:rPr>
        <w:t>„</w:t>
      </w:r>
      <w:r w:rsidR="005B7EB2">
        <w:rPr>
          <w:rFonts w:cs="Calibri"/>
          <w:lang w:eastAsia="pl-PL"/>
        </w:rPr>
        <w:t>MDiG</w:t>
      </w:r>
      <w:r w:rsidR="00C91AF2" w:rsidRPr="007771DE">
        <w:rPr>
          <w:rFonts w:cs="Calibri"/>
          <w:lang w:eastAsia="pl-PL"/>
        </w:rPr>
        <w:t>”</w:t>
      </w:r>
      <w:r w:rsidRPr="007771DE">
        <w:rPr>
          <w:rFonts w:cs="Calibri"/>
          <w:lang w:eastAsia="pl-PL"/>
        </w:rPr>
        <w:t xml:space="preserve"> oraz przedłożone do konsultacji społecznych.</w:t>
      </w:r>
    </w:p>
    <w:p w:rsidR="000F1B5B" w:rsidRPr="007771DE" w:rsidRDefault="000F1B5B" w:rsidP="000F1B5B">
      <w:pPr>
        <w:spacing w:after="0" w:line="240" w:lineRule="auto"/>
        <w:ind w:left="284"/>
        <w:jc w:val="both"/>
        <w:rPr>
          <w:rFonts w:cs="Calibri"/>
          <w:lang w:eastAsia="pl-PL"/>
        </w:rPr>
      </w:pPr>
      <w:r w:rsidRPr="007771DE">
        <w:rPr>
          <w:rFonts w:cs="Calibri"/>
          <w:lang w:eastAsia="pl-PL"/>
        </w:rPr>
        <w:t xml:space="preserve">Walne Zebranie Członków Stowarzyszenia LGD </w:t>
      </w:r>
      <w:r w:rsidR="00C91AF2" w:rsidRPr="007771DE">
        <w:rPr>
          <w:rFonts w:cs="Calibri"/>
          <w:lang w:eastAsia="pl-PL"/>
        </w:rPr>
        <w:t xml:space="preserve">MDIG </w:t>
      </w:r>
      <w:r w:rsidRPr="007771DE">
        <w:rPr>
          <w:rFonts w:cs="Calibri"/>
          <w:lang w:eastAsia="pl-PL"/>
        </w:rPr>
        <w:t>ma prawo do zmiany lokalnych kryteriów wyboru operacji. Zasady zmiany kryteriów wyboru zostały zawarte w procedurze i stanowią odrębny załącznik do wniosku o wybór LSR</w:t>
      </w:r>
      <w:r w:rsidR="005B7EB2">
        <w:rPr>
          <w:rFonts w:cs="Calibri"/>
          <w:lang w:eastAsia="pl-PL"/>
        </w:rPr>
        <w:t xml:space="preserve"> ???</w:t>
      </w:r>
    </w:p>
    <w:p w:rsidR="001F3793" w:rsidRPr="007771DE" w:rsidRDefault="001F3793" w:rsidP="001F3793">
      <w:pPr>
        <w:rPr>
          <w:rFonts w:cs="Calibri"/>
          <w:color w:val="7030A0"/>
        </w:rPr>
      </w:pPr>
    </w:p>
    <w:p w:rsidR="000F1B5B" w:rsidRPr="00AA1F91" w:rsidRDefault="005E4C55" w:rsidP="00E74652">
      <w:pPr>
        <w:pStyle w:val="Nagwek2"/>
        <w:numPr>
          <w:ilvl w:val="0"/>
          <w:numId w:val="38"/>
        </w:numPr>
        <w:spacing w:before="0"/>
        <w:jc w:val="both"/>
        <w:rPr>
          <w:rFonts w:ascii="Calibri" w:hAnsi="Calibri" w:cs="Calibri"/>
          <w:color w:val="7030A0"/>
          <w:sz w:val="24"/>
          <w:szCs w:val="24"/>
        </w:rPr>
      </w:pPr>
      <w:bookmarkStart w:id="27" w:name="_Toc438996409"/>
      <w:r w:rsidRPr="00AA1F91">
        <w:rPr>
          <w:rFonts w:ascii="Calibri" w:hAnsi="Calibri" w:cs="Calibri"/>
          <w:color w:val="7030A0"/>
          <w:sz w:val="24"/>
          <w:szCs w:val="24"/>
        </w:rPr>
        <w:t>Innowacyjność w kryteriach wyboru</w:t>
      </w:r>
      <w:bookmarkEnd w:id="27"/>
    </w:p>
    <w:p w:rsidR="000F1B5B" w:rsidRPr="007771DE" w:rsidRDefault="000F1B5B" w:rsidP="000F1B5B">
      <w:pPr>
        <w:tabs>
          <w:tab w:val="left" w:pos="1134"/>
        </w:tabs>
        <w:spacing w:after="0" w:line="240" w:lineRule="auto"/>
        <w:ind w:left="284"/>
        <w:jc w:val="both"/>
        <w:rPr>
          <w:rFonts w:cs="Calibri"/>
        </w:rPr>
      </w:pPr>
      <w:r w:rsidRPr="007771DE">
        <w:rPr>
          <w:rFonts w:cs="Calibri"/>
          <w:lang w:eastAsia="pl-PL"/>
        </w:rPr>
        <w:t>Kryteria wyboru operacji zarówno grantowych jak i pozostałych uwzględniają m.in. ocenę wniosku pod kątem jego innowacyjności. W celu doprecyzowania tego aspektu oceny zdefiniowano pojęcie</w:t>
      </w:r>
      <w:r w:rsidRPr="007771DE">
        <w:rPr>
          <w:rFonts w:cs="Calibri"/>
        </w:rPr>
        <w:t xml:space="preserve"> innowacyjności, które oznacza wprowadzanie nowego lub znacząco udoskonalonego produktu (wyrobu lub usługi), nowego procesu, nowej metody organizacji lub nowej metody promocji na poziomie co najmniej gminy. 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 na poziomie co najmniej gminy. </w:t>
      </w:r>
    </w:p>
    <w:p w:rsidR="000F1B5B" w:rsidRPr="007771DE" w:rsidRDefault="000F1B5B" w:rsidP="000F1B5B">
      <w:pPr>
        <w:tabs>
          <w:tab w:val="left" w:pos="1134"/>
        </w:tabs>
        <w:spacing w:after="0" w:line="240" w:lineRule="auto"/>
        <w:ind w:left="284"/>
        <w:jc w:val="both"/>
        <w:rPr>
          <w:rFonts w:cs="Calibri"/>
        </w:rPr>
      </w:pPr>
      <w:r w:rsidRPr="007771DE">
        <w:rPr>
          <w:rFonts w:cs="Calibri"/>
        </w:rPr>
        <w:t>Zaproponowana punktacja to:</w:t>
      </w:r>
    </w:p>
    <w:p w:rsidR="000F1B5B" w:rsidRPr="007771DE" w:rsidRDefault="000F1B5B" w:rsidP="000F1B5B">
      <w:pPr>
        <w:tabs>
          <w:tab w:val="left" w:pos="1134"/>
        </w:tabs>
        <w:spacing w:after="0" w:line="240" w:lineRule="auto"/>
        <w:ind w:left="284"/>
        <w:jc w:val="both"/>
        <w:rPr>
          <w:rFonts w:cs="Calibri"/>
        </w:rPr>
      </w:pPr>
      <w:r w:rsidRPr="007771DE">
        <w:rPr>
          <w:rFonts w:cs="Calibri"/>
        </w:rPr>
        <w:t>Działanie nie posiada innowacyjnego charakteru – 0 pkt</w:t>
      </w:r>
    </w:p>
    <w:p w:rsidR="000F1B5B" w:rsidRPr="007771DE" w:rsidRDefault="000F1B5B" w:rsidP="000F1B5B">
      <w:pPr>
        <w:tabs>
          <w:tab w:val="left" w:pos="1134"/>
        </w:tabs>
        <w:spacing w:after="0" w:line="240" w:lineRule="auto"/>
        <w:ind w:left="284"/>
        <w:jc w:val="both"/>
        <w:rPr>
          <w:rFonts w:cs="Calibri"/>
        </w:rPr>
      </w:pPr>
      <w:r w:rsidRPr="007771DE">
        <w:rPr>
          <w:rFonts w:cs="Calibri"/>
        </w:rPr>
        <w:t>Działania posiada charakter innowacyjny – 1 pkt</w:t>
      </w:r>
    </w:p>
    <w:p w:rsidR="000F1B5B" w:rsidRPr="007771DE" w:rsidRDefault="000F1B5B" w:rsidP="000F1B5B">
      <w:pPr>
        <w:tabs>
          <w:tab w:val="left" w:pos="1134"/>
        </w:tabs>
        <w:spacing w:after="0" w:line="240" w:lineRule="auto"/>
        <w:ind w:left="284"/>
        <w:jc w:val="both"/>
        <w:rPr>
          <w:rFonts w:cs="Calibri"/>
        </w:rPr>
      </w:pPr>
      <w:r w:rsidRPr="007771DE">
        <w:rPr>
          <w:rFonts w:cs="Calibri"/>
        </w:rPr>
        <w:t>Każdy z członków Rady będzie posiadał obowiązek określenia, czy oceniany przez niego wniosek posiada charakter innowacyjny czy też nie przyznając na karcie ocen odpowiednio 0 lub 1 punkt, czyni to poprzez stwierdzenie czy dana operacja jest zgodna z przyjętą w LSR definicją.</w:t>
      </w:r>
    </w:p>
    <w:p w:rsidR="000F1B5B" w:rsidRPr="00AA1F91" w:rsidRDefault="000F1B5B" w:rsidP="0089684F">
      <w:pPr>
        <w:jc w:val="both"/>
        <w:rPr>
          <w:rFonts w:cs="Calibri"/>
          <w:sz w:val="24"/>
          <w:szCs w:val="24"/>
        </w:rPr>
      </w:pPr>
    </w:p>
    <w:p w:rsidR="00FA7416" w:rsidRPr="00AA1F91" w:rsidRDefault="005E4C55" w:rsidP="00E74652">
      <w:pPr>
        <w:pStyle w:val="Nagwek2"/>
        <w:numPr>
          <w:ilvl w:val="0"/>
          <w:numId w:val="38"/>
        </w:numPr>
        <w:spacing w:before="0"/>
        <w:jc w:val="both"/>
        <w:rPr>
          <w:rFonts w:ascii="Calibri" w:hAnsi="Calibri" w:cs="Calibri"/>
          <w:color w:val="7030A0"/>
          <w:sz w:val="24"/>
          <w:szCs w:val="24"/>
        </w:rPr>
      </w:pPr>
      <w:bookmarkStart w:id="28" w:name="_Toc438996410"/>
      <w:r w:rsidRPr="00AA1F91">
        <w:rPr>
          <w:rFonts w:ascii="Calibri" w:hAnsi="Calibri" w:cs="Calibri"/>
          <w:color w:val="7030A0"/>
          <w:sz w:val="24"/>
          <w:szCs w:val="24"/>
        </w:rPr>
        <w:t>R</w:t>
      </w:r>
      <w:r w:rsidR="00E01A40" w:rsidRPr="00AA1F91">
        <w:rPr>
          <w:rFonts w:ascii="Calibri" w:hAnsi="Calibri" w:cs="Calibri"/>
          <w:color w:val="7030A0"/>
          <w:sz w:val="24"/>
          <w:szCs w:val="24"/>
        </w:rPr>
        <w:t>ealizacja projektów grantowych,</w:t>
      </w:r>
      <w:r w:rsidRPr="00AA1F91">
        <w:rPr>
          <w:rFonts w:ascii="Calibri" w:hAnsi="Calibri" w:cs="Calibri"/>
          <w:color w:val="7030A0"/>
          <w:sz w:val="24"/>
          <w:szCs w:val="24"/>
        </w:rPr>
        <w:t xml:space="preserve"> operacji własnych</w:t>
      </w:r>
      <w:r w:rsidR="00E01A40" w:rsidRPr="00AA1F91">
        <w:rPr>
          <w:rFonts w:ascii="Calibri" w:hAnsi="Calibri" w:cs="Calibri"/>
          <w:color w:val="7030A0"/>
          <w:sz w:val="24"/>
          <w:szCs w:val="24"/>
        </w:rPr>
        <w:t xml:space="preserve"> oraz projektów współpracy</w:t>
      </w:r>
      <w:bookmarkEnd w:id="28"/>
    </w:p>
    <w:p w:rsidR="000F1B5B" w:rsidRPr="007771DE" w:rsidRDefault="00F15B77" w:rsidP="00F15B77">
      <w:pPr>
        <w:autoSpaceDE w:val="0"/>
        <w:autoSpaceDN w:val="0"/>
        <w:adjustRightInd w:val="0"/>
        <w:spacing w:after="0" w:line="240" w:lineRule="auto"/>
        <w:jc w:val="both"/>
        <w:rPr>
          <w:rFonts w:cs="Calibri"/>
          <w:lang w:eastAsia="pl-PL"/>
        </w:rPr>
      </w:pPr>
      <w:r w:rsidRPr="007771DE">
        <w:rPr>
          <w:rFonts w:cs="Calibri"/>
          <w:lang w:eastAsia="pl-PL"/>
        </w:rPr>
        <w:t>LGD planuje realizację 4</w:t>
      </w:r>
      <w:r w:rsidR="000F1B5B" w:rsidRPr="007771DE">
        <w:rPr>
          <w:rFonts w:cs="Calibri"/>
          <w:lang w:eastAsia="pl-PL"/>
        </w:rPr>
        <w:t xml:space="preserve"> Projektów Grantowych o </w:t>
      </w:r>
      <w:r w:rsidRPr="007771DE">
        <w:rPr>
          <w:rFonts w:cs="Calibri"/>
          <w:lang w:eastAsia="pl-PL"/>
        </w:rPr>
        <w:t xml:space="preserve">wartości 300 000 tysięcy każdy, oraz realizacje </w:t>
      </w:r>
      <w:r w:rsidR="000F1B5B" w:rsidRPr="007771DE">
        <w:rPr>
          <w:rFonts w:cs="Calibri"/>
          <w:lang w:eastAsia="pl-PL"/>
        </w:rPr>
        <w:t xml:space="preserve">operacji własnych. </w:t>
      </w:r>
    </w:p>
    <w:p w:rsidR="00F15B77" w:rsidRPr="007771DE"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Celem głównym Projektów Grantowych ma być wzrost kapitału społecznego na obszarze LGD. Natomiast cele szczegółowe to:</w:t>
      </w:r>
    </w:p>
    <w:p w:rsidR="00F15B77" w:rsidRPr="007771DE"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 xml:space="preserve">a) Rozwój kulturalny i turystyczny regionu, </w:t>
      </w:r>
    </w:p>
    <w:p w:rsidR="00F15B77" w:rsidRPr="007771DE"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 xml:space="preserve">b) Zwiększenie zaangażowania i współpracy mieszkańców. </w:t>
      </w:r>
    </w:p>
    <w:p w:rsidR="00965225"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 xml:space="preserve">Zakres realizacji Projektów Grantowych obejmuje: </w:t>
      </w:r>
    </w:p>
    <w:p w:rsidR="00965225"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a) Działania wzmacniające aktywność lokalnej społeczności,</w:t>
      </w:r>
    </w:p>
    <w:p w:rsidR="00965225"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 xml:space="preserve"> b) Zachowanie dziedzictwa kulturowego regionu, </w:t>
      </w:r>
    </w:p>
    <w:p w:rsidR="00965225"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 xml:space="preserve">c) Wzmocnienie potencjału organizacji pozarządowych, </w:t>
      </w:r>
    </w:p>
    <w:p w:rsidR="00965225"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d) Podniesienie poziomu wiedzy z zakresu możliwości aplikowania o środki na Projekty Grantowe,</w:t>
      </w:r>
    </w:p>
    <w:p w:rsidR="00F15B77" w:rsidRPr="007771DE"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 xml:space="preserve"> e) Rozwój ofert turystycznych w regionie. </w:t>
      </w:r>
    </w:p>
    <w:p w:rsidR="000F1B5B" w:rsidRPr="007771DE" w:rsidRDefault="000F1B5B" w:rsidP="00F15B77">
      <w:pPr>
        <w:autoSpaceDE w:val="0"/>
        <w:autoSpaceDN w:val="0"/>
        <w:adjustRightInd w:val="0"/>
        <w:spacing w:after="0" w:line="240" w:lineRule="auto"/>
        <w:jc w:val="both"/>
        <w:rPr>
          <w:rFonts w:cs="Calibri"/>
          <w:lang w:eastAsia="pl-PL"/>
        </w:rPr>
      </w:pPr>
      <w:r w:rsidRPr="007771DE">
        <w:rPr>
          <w:rFonts w:cs="Calibri"/>
          <w:lang w:eastAsia="pl-PL"/>
        </w:rPr>
        <w:t xml:space="preserve">. </w:t>
      </w:r>
    </w:p>
    <w:p w:rsidR="0089684F" w:rsidRPr="00AA1F91" w:rsidRDefault="000F1B5B" w:rsidP="00965225">
      <w:pPr>
        <w:jc w:val="both"/>
        <w:rPr>
          <w:rFonts w:cs="Calibri"/>
          <w:color w:val="7030A0"/>
          <w:sz w:val="24"/>
          <w:szCs w:val="24"/>
          <w:lang w:eastAsia="pl-PL"/>
        </w:rPr>
      </w:pPr>
      <w:r w:rsidRPr="007771DE">
        <w:rPr>
          <w:rFonts w:cs="Calibri"/>
          <w:lang w:eastAsia="pl-PL"/>
        </w:rPr>
        <w:t xml:space="preserve">Operacje realizowane w ramach Projektów Grantowych mieszczą się w granicach: - 5.000 - </w:t>
      </w:r>
      <w:r w:rsidR="00F15B77" w:rsidRPr="007771DE">
        <w:rPr>
          <w:rFonts w:cs="Calibri"/>
          <w:lang w:eastAsia="pl-PL"/>
        </w:rPr>
        <w:t>5</w:t>
      </w:r>
      <w:r w:rsidRPr="007771DE">
        <w:rPr>
          <w:rFonts w:cs="Calibri"/>
          <w:lang w:eastAsia="pl-PL"/>
        </w:rPr>
        <w:t xml:space="preserve">0.000 zł. Uprawnionymi do ubiegania się o wsparcie w ramach projektów grantowych są organizacje pozarządowe nie prowadzące działalności gospodarczej oraz grupy nieformalne. Poziom dofinansowania dla projektów grantowych wynosi 100%, jednak w Kryteriach Wyboru Grantów przewidziano punkt dla beneficjenta, który założy wniesienie wkładu finansowego, jego wysokość </w:t>
      </w:r>
      <w:r w:rsidRPr="007771DE">
        <w:rPr>
          <w:rFonts w:cs="Calibri"/>
          <w:lang w:eastAsia="pl-PL"/>
        </w:rPr>
        <w:lastRenderedPageBreak/>
        <w:t>zależy jednak od woli wnioskodawcy. Planowane do osiągnięcia wskaźniki produktu i rezultatu realizacji PG przedstawia szczegółowo Plan działania stanowiący załącznik nr 3 do niniejszego dokumentu</w:t>
      </w:r>
    </w:p>
    <w:p w:rsidR="002A672E" w:rsidRPr="00AA1F91" w:rsidRDefault="005E4C55" w:rsidP="00E74652">
      <w:pPr>
        <w:pStyle w:val="Nagwek2"/>
        <w:numPr>
          <w:ilvl w:val="0"/>
          <w:numId w:val="38"/>
        </w:numPr>
        <w:spacing w:before="0"/>
        <w:jc w:val="both"/>
        <w:rPr>
          <w:rFonts w:ascii="Calibri" w:hAnsi="Calibri" w:cs="Calibri"/>
          <w:color w:val="7030A0"/>
          <w:sz w:val="24"/>
          <w:szCs w:val="24"/>
        </w:rPr>
      </w:pPr>
      <w:bookmarkStart w:id="29" w:name="_Toc438996411"/>
      <w:r w:rsidRPr="00AA1F91">
        <w:rPr>
          <w:rFonts w:ascii="Calibri" w:hAnsi="Calibri" w:cs="Calibri"/>
          <w:color w:val="7030A0"/>
          <w:sz w:val="24"/>
          <w:szCs w:val="24"/>
        </w:rPr>
        <w:t>Wysokość wsparcia na rozpoczęcie działalności gospodarczej</w:t>
      </w:r>
      <w:bookmarkEnd w:id="29"/>
    </w:p>
    <w:p w:rsidR="00AA1F91" w:rsidRPr="005C224A" w:rsidRDefault="00EE1857" w:rsidP="007771DE">
      <w:pPr>
        <w:rPr>
          <w:rFonts w:cs="Calibri"/>
        </w:rPr>
      </w:pPr>
      <w:r w:rsidRPr="007771DE">
        <w:rPr>
          <w:rFonts w:cs="Calibri"/>
        </w:rPr>
        <w:t>Wysokość wsparcia</w:t>
      </w:r>
      <w:r w:rsidR="00F3369D" w:rsidRPr="007771DE">
        <w:rPr>
          <w:rFonts w:cs="Calibri"/>
        </w:rPr>
        <w:t xml:space="preserve"> przyznawanego na rozpoczynanie działalności gospodarczej,</w:t>
      </w:r>
      <w:r w:rsidRPr="007771DE">
        <w:rPr>
          <w:rFonts w:cs="Calibri"/>
        </w:rPr>
        <w:t xml:space="preserve"> ustalono </w:t>
      </w:r>
      <w:r w:rsidR="00F3369D" w:rsidRPr="007771DE">
        <w:rPr>
          <w:rFonts w:cs="Calibri"/>
        </w:rPr>
        <w:t>na poziomie maksymalnej, dozwolonej  kwoty 100 000 zł dla mieszkańców obszaru LGD. Osoby z poza obszaru mogą otrzymać maksymalnie 50 000 zł, otwierając działalność na terenie LGD i zatrudniając osobę z terenu LGD.</w:t>
      </w:r>
      <w:r w:rsidR="007771DE">
        <w:rPr>
          <w:rFonts w:cs="Calibri"/>
        </w:rPr>
        <w:t xml:space="preserve"> </w:t>
      </w:r>
      <w:r w:rsidR="007771DE">
        <w:rPr>
          <w:rFonts w:cs="Calibri"/>
        </w:rPr>
        <w:tab/>
      </w:r>
      <w:r w:rsidR="007771DE">
        <w:rPr>
          <w:rFonts w:cs="Calibri"/>
        </w:rPr>
        <w:tab/>
      </w:r>
      <w:r w:rsidR="007771DE">
        <w:rPr>
          <w:rFonts w:cs="Calibri"/>
        </w:rPr>
        <w:tab/>
      </w:r>
      <w:r w:rsidR="007771DE">
        <w:rPr>
          <w:rFonts w:cs="Calibri"/>
        </w:rPr>
        <w:tab/>
      </w:r>
      <w:r w:rsidR="007771DE">
        <w:rPr>
          <w:rFonts w:cs="Calibri"/>
        </w:rPr>
        <w:tab/>
      </w:r>
      <w:r w:rsidR="007771DE">
        <w:rPr>
          <w:rFonts w:cs="Calibri"/>
        </w:rPr>
        <w:tab/>
      </w:r>
      <w:r w:rsidR="007771DE">
        <w:rPr>
          <w:rFonts w:cs="Calibri"/>
        </w:rPr>
        <w:tab/>
      </w:r>
      <w:r w:rsidR="007771DE">
        <w:rPr>
          <w:rFonts w:cs="Calibri"/>
        </w:rPr>
        <w:tab/>
      </w:r>
      <w:r w:rsidR="007771DE">
        <w:rPr>
          <w:rFonts w:cs="Calibri"/>
        </w:rPr>
        <w:tab/>
      </w:r>
      <w:r w:rsidR="007771DE">
        <w:rPr>
          <w:rFonts w:cs="Calibri"/>
        </w:rPr>
        <w:tab/>
        <w:t xml:space="preserve">        </w:t>
      </w:r>
      <w:r w:rsidR="00F3369D" w:rsidRPr="007771DE">
        <w:rPr>
          <w:rFonts w:cs="Calibri"/>
        </w:rPr>
        <w:t xml:space="preserve">Na podstawie analizy SWOT rada LGD będzie premiować projekty angażujące, skierowane do grup </w:t>
      </w:r>
      <w:r w:rsidR="00AA1F91" w:rsidRPr="007771DE">
        <w:rPr>
          <w:rFonts w:cs="Calibri"/>
        </w:rPr>
        <w:t>de faworyzowanych</w:t>
      </w:r>
      <w:r w:rsidR="00F3369D" w:rsidRPr="007771DE">
        <w:rPr>
          <w:rFonts w:cs="Calibri"/>
        </w:rPr>
        <w:t xml:space="preserve">. </w:t>
      </w:r>
      <w:r w:rsidR="007771DE">
        <w:rPr>
          <w:rFonts w:cs="Calibri"/>
        </w:rPr>
        <w:t xml:space="preserve"> </w:t>
      </w:r>
      <w:r w:rsidR="007771DE">
        <w:rPr>
          <w:rFonts w:cs="Calibri"/>
        </w:rPr>
        <w:tab/>
      </w:r>
      <w:r w:rsidR="007771DE">
        <w:rPr>
          <w:rFonts w:cs="Calibri"/>
        </w:rPr>
        <w:tab/>
      </w:r>
      <w:r w:rsidR="007771DE">
        <w:rPr>
          <w:rFonts w:cs="Calibri"/>
        </w:rPr>
        <w:tab/>
      </w:r>
      <w:r w:rsidR="007771DE">
        <w:rPr>
          <w:rFonts w:cs="Calibri"/>
        </w:rPr>
        <w:tab/>
      </w:r>
      <w:r w:rsidR="007771DE">
        <w:rPr>
          <w:rFonts w:cs="Calibri"/>
        </w:rPr>
        <w:tab/>
      </w:r>
      <w:r w:rsidR="007771DE">
        <w:rPr>
          <w:rFonts w:cs="Calibri"/>
        </w:rPr>
        <w:tab/>
      </w:r>
      <w:r w:rsidR="007771DE">
        <w:rPr>
          <w:rFonts w:cs="Calibri"/>
        </w:rPr>
        <w:tab/>
      </w:r>
      <w:r w:rsidR="007771DE">
        <w:rPr>
          <w:rFonts w:cs="Calibri"/>
        </w:rPr>
        <w:tab/>
      </w:r>
      <w:r w:rsidR="007771DE">
        <w:rPr>
          <w:rFonts w:cs="Calibri"/>
        </w:rPr>
        <w:tab/>
        <w:t xml:space="preserve">                </w:t>
      </w:r>
      <w:r w:rsidR="00F3369D" w:rsidRPr="007771DE">
        <w:rPr>
          <w:rFonts w:cs="Calibri"/>
        </w:rPr>
        <w:t>Kwota przyznawana na rozpoczęcie działalności gospodarczej będzie kwota stałą, a opracowany przez wnioskodawcę biznesplan będzie musiał być uzasadniony ekonomicznie.</w:t>
      </w:r>
    </w:p>
    <w:p w:rsidR="00FA7416" w:rsidRPr="00AA1F91" w:rsidRDefault="00FA7416" w:rsidP="003C749A">
      <w:pPr>
        <w:pStyle w:val="Nagwek1"/>
        <w:shd w:val="clear" w:color="auto" w:fill="D6E3BC" w:themeFill="accent3" w:themeFillTint="66"/>
        <w:spacing w:before="0"/>
        <w:jc w:val="both"/>
        <w:rPr>
          <w:rFonts w:ascii="Calibri" w:hAnsi="Calibri" w:cs="Calibri"/>
          <w:color w:val="002060"/>
        </w:rPr>
      </w:pPr>
      <w:bookmarkStart w:id="30" w:name="_Toc438996412"/>
      <w:r w:rsidRPr="00AA1F91">
        <w:rPr>
          <w:rFonts w:ascii="Calibri" w:hAnsi="Calibri" w:cs="Calibri"/>
          <w:color w:val="002060"/>
        </w:rPr>
        <w:t>Rozdział VII Plan działania</w:t>
      </w:r>
      <w:bookmarkEnd w:id="30"/>
    </w:p>
    <w:p w:rsidR="00853B4C" w:rsidRPr="005C224A" w:rsidRDefault="00853B4C" w:rsidP="0024717D">
      <w:pPr>
        <w:spacing w:after="0"/>
        <w:jc w:val="both"/>
        <w:rPr>
          <w:rFonts w:cs="Calibri"/>
        </w:rPr>
      </w:pPr>
      <w:r w:rsidRPr="007771DE">
        <w:rPr>
          <w:rFonts w:cs="Calibri"/>
        </w:rPr>
        <w:t>Przyjęty Plan działania</w:t>
      </w:r>
      <w:r w:rsidRPr="005C224A">
        <w:rPr>
          <w:rFonts w:cs="Calibri"/>
        </w:rPr>
        <w:t xml:space="preserve"> ściśle powiązany jest z logiką realizacji LSR opisaną przez założone w LSR cele i wskaźniki oraz z zaprojektowanym budżetem. </w:t>
      </w:r>
    </w:p>
    <w:p w:rsidR="00853B4C" w:rsidRPr="005C224A" w:rsidRDefault="00853B4C" w:rsidP="0024717D">
      <w:pPr>
        <w:spacing w:after="0"/>
        <w:jc w:val="both"/>
        <w:rPr>
          <w:rFonts w:cs="Calibri"/>
        </w:rPr>
      </w:pPr>
      <w:r w:rsidRPr="005C224A">
        <w:rPr>
          <w:rFonts w:cs="Calibri"/>
        </w:rPr>
        <w:t xml:space="preserve">Harmonogram opracowano z zachowaniem zasady minimalizacji zagrożeń mających potencjalny wpływ na jego wykonalność. Przyjęte wskaźniki opierają się o krytyczną analizę możliwości finansowych i instytucjonalnych potencjalnych beneficjentów, czas trwania realizacji zaplanowanych przedsięwzięć, przewidują możliwe do osiągnięcia przepływy finansowe, biorą pod uwagę stan wdrożenia poszczególnych instrumentów finansowych – PROW 2014-2020 oraz RPO WSL 2014-2020 a także czas trwania procedur przewidzianych w tych </w:t>
      </w:r>
      <w:r w:rsidRPr="005C224A">
        <w:rPr>
          <w:rFonts w:asciiTheme="minorHAnsi" w:hAnsiTheme="minorHAnsi" w:cstheme="minorHAnsi"/>
        </w:rPr>
        <w:t>dokumentach</w:t>
      </w:r>
      <w:r w:rsidRPr="005C224A">
        <w:rPr>
          <w:rFonts w:cs="Calibri"/>
        </w:rPr>
        <w:t xml:space="preserve">. </w:t>
      </w:r>
    </w:p>
    <w:p w:rsidR="00853B4C" w:rsidRDefault="00853B4C" w:rsidP="0024717D">
      <w:pPr>
        <w:spacing w:after="0"/>
        <w:jc w:val="both"/>
        <w:rPr>
          <w:rFonts w:cs="Calibri"/>
        </w:rPr>
      </w:pPr>
      <w:r w:rsidRPr="005C224A">
        <w:rPr>
          <w:rFonts w:cs="Calibri"/>
        </w:rPr>
        <w:t>Każdemu celowi ogólnemu odpowiada odrębna tabela. W niej przedstawiany jest harmonogram rzeczowo-finansowy realizacji każdego typu przedsięwzięć przypisanego poszczególnym celom szczegółowym. W ramach tego harmonogramu określone zostały planowane poziomy osiągania poszczególnych wskaźników produktu w przedziałach czasowych oraz planowane wydatkowanie kwot przypadających na poszczególne typy przedsięwzięć.</w:t>
      </w:r>
    </w:p>
    <w:p w:rsidR="000E42E5" w:rsidRPr="005C224A" w:rsidRDefault="000E42E5" w:rsidP="0024717D">
      <w:pPr>
        <w:spacing w:after="0"/>
        <w:jc w:val="both"/>
        <w:rPr>
          <w:rFonts w:cs="Calibri"/>
        </w:rPr>
      </w:pPr>
    </w:p>
    <w:p w:rsidR="000E42E5" w:rsidRPr="00AA1F91" w:rsidRDefault="00FA7416" w:rsidP="005B7EB2">
      <w:pPr>
        <w:pStyle w:val="Nagwek1"/>
        <w:shd w:val="clear" w:color="auto" w:fill="D6E3BC" w:themeFill="accent3" w:themeFillTint="66"/>
        <w:spacing w:before="0"/>
        <w:jc w:val="both"/>
        <w:rPr>
          <w:rFonts w:ascii="Calibri" w:hAnsi="Calibri" w:cs="Calibri"/>
        </w:rPr>
      </w:pPr>
      <w:bookmarkStart w:id="31" w:name="_Toc438996413"/>
      <w:r w:rsidRPr="00AA1F91">
        <w:rPr>
          <w:rFonts w:ascii="Calibri" w:hAnsi="Calibri" w:cs="Calibri"/>
        </w:rPr>
        <w:t>Rozdział VIII</w:t>
      </w:r>
      <w:r w:rsidR="00E319D0" w:rsidRPr="00AA1F91">
        <w:rPr>
          <w:rFonts w:ascii="Calibri" w:hAnsi="Calibri" w:cs="Calibri"/>
        </w:rPr>
        <w:t>.</w:t>
      </w:r>
      <w:r w:rsidRPr="00AA1F91">
        <w:rPr>
          <w:rFonts w:ascii="Calibri" w:hAnsi="Calibri" w:cs="Calibri"/>
        </w:rPr>
        <w:t xml:space="preserve"> Budżet LSR</w:t>
      </w:r>
      <w:bookmarkEnd w:id="31"/>
    </w:p>
    <w:p w:rsidR="00FA7416" w:rsidRPr="00AA1F91" w:rsidRDefault="005E4C55" w:rsidP="00965225">
      <w:pPr>
        <w:pStyle w:val="Nagwek2"/>
        <w:numPr>
          <w:ilvl w:val="0"/>
          <w:numId w:val="1"/>
        </w:numPr>
        <w:spacing w:before="0" w:after="240"/>
        <w:jc w:val="both"/>
        <w:rPr>
          <w:rFonts w:ascii="Calibri" w:hAnsi="Calibri" w:cs="Calibri"/>
          <w:sz w:val="24"/>
          <w:szCs w:val="24"/>
        </w:rPr>
      </w:pPr>
      <w:bookmarkStart w:id="32" w:name="_Toc438996414"/>
      <w:r w:rsidRPr="00AA1F91">
        <w:rPr>
          <w:rFonts w:ascii="Calibri" w:hAnsi="Calibri" w:cs="Calibri"/>
          <w:sz w:val="24"/>
          <w:szCs w:val="24"/>
        </w:rPr>
        <w:t>Ogólna charakterystyka budżetu</w:t>
      </w:r>
      <w:bookmarkEnd w:id="32"/>
    </w:p>
    <w:p w:rsidR="000E42E5" w:rsidRPr="005C224A" w:rsidRDefault="000E42E5" w:rsidP="00965225">
      <w:pPr>
        <w:jc w:val="both"/>
        <w:rPr>
          <w:rFonts w:cs="Calibri"/>
        </w:rPr>
      </w:pPr>
      <w:r w:rsidRPr="005C224A">
        <w:rPr>
          <w:rFonts w:cs="Calibri"/>
        </w:rPr>
        <w:t xml:space="preserve">Realizacja Strategii Rozwoju Lokalnego kierowanego przez społeczność  LGD </w:t>
      </w:r>
      <w:r w:rsidR="002A22D7">
        <w:rPr>
          <w:rFonts w:cs="Calibri"/>
        </w:rPr>
        <w:t>„MDiG”</w:t>
      </w:r>
      <w:r w:rsidR="002B589B">
        <w:rPr>
          <w:rFonts w:cs="Calibri"/>
        </w:rPr>
        <w:t xml:space="preserve"> </w:t>
      </w:r>
      <w:r w:rsidRPr="005C224A">
        <w:rPr>
          <w:rFonts w:cs="Calibri"/>
        </w:rPr>
        <w:t xml:space="preserve">na lata 2016-2022, opierać się będzie o środki PROW na lata 2014-2020. </w:t>
      </w:r>
      <w:r w:rsidR="002A22D7">
        <w:rPr>
          <w:rFonts w:cs="Calibri"/>
        </w:rPr>
        <w:t xml:space="preserve"> </w:t>
      </w:r>
      <w:r w:rsidRPr="005C224A">
        <w:rPr>
          <w:rFonts w:cs="Calibri"/>
        </w:rPr>
        <w:t>Poniżej znajduje się  zestawienie, prezentujące  przyporządkowanie zakresu wsparcia do budżetu PROW.</w:t>
      </w: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498"/>
      </w:tblGrid>
      <w:tr w:rsidR="000E42E5" w:rsidRPr="005C224A" w:rsidTr="000E42E5">
        <w:trPr>
          <w:trHeight w:val="365"/>
          <w:jc w:val="center"/>
        </w:trPr>
        <w:tc>
          <w:tcPr>
            <w:tcW w:w="8135" w:type="dxa"/>
            <w:gridSpan w:val="2"/>
            <w:shd w:val="clear" w:color="auto" w:fill="0070C0"/>
          </w:tcPr>
          <w:p w:rsidR="000E42E5" w:rsidRPr="005C224A" w:rsidRDefault="000E42E5" w:rsidP="000E42E5">
            <w:pPr>
              <w:spacing w:after="0" w:line="240" w:lineRule="auto"/>
              <w:jc w:val="center"/>
              <w:rPr>
                <w:rFonts w:eastAsia="Calibri" w:cs="Calibri"/>
                <w:b/>
                <w:bCs/>
                <w:color w:val="FFFFFF"/>
                <w:lang w:bidi="ar-SA"/>
              </w:rPr>
            </w:pPr>
            <w:r w:rsidRPr="005C224A">
              <w:rPr>
                <w:rFonts w:eastAsia="Calibri" w:cs="Calibri"/>
                <w:b/>
                <w:color w:val="FFFFFF"/>
                <w:lang w:bidi="ar-SA"/>
              </w:rPr>
              <w:t>BUDŻET LSR</w:t>
            </w:r>
          </w:p>
        </w:tc>
      </w:tr>
      <w:tr w:rsidR="000E42E5" w:rsidRPr="005C224A" w:rsidTr="000E42E5">
        <w:trPr>
          <w:jc w:val="center"/>
        </w:trPr>
        <w:tc>
          <w:tcPr>
            <w:tcW w:w="5637" w:type="dxa"/>
            <w:shd w:val="clear" w:color="auto" w:fill="0070C0"/>
          </w:tcPr>
          <w:p w:rsidR="000E42E5" w:rsidRPr="005C224A" w:rsidRDefault="000E42E5" w:rsidP="000E42E5">
            <w:pPr>
              <w:spacing w:after="0" w:line="240" w:lineRule="auto"/>
              <w:jc w:val="center"/>
              <w:rPr>
                <w:rFonts w:eastAsia="Calibri" w:cs="Calibri"/>
                <w:color w:val="FFFFFF"/>
                <w:lang w:bidi="ar-SA"/>
              </w:rPr>
            </w:pPr>
            <w:r w:rsidRPr="005C224A">
              <w:rPr>
                <w:rFonts w:eastAsia="Calibri" w:cs="Calibri"/>
                <w:b/>
                <w:bCs/>
                <w:color w:val="FFFFFF"/>
                <w:lang w:bidi="ar-SA"/>
              </w:rPr>
              <w:t>Zakres wsparcia</w:t>
            </w:r>
          </w:p>
        </w:tc>
        <w:tc>
          <w:tcPr>
            <w:tcW w:w="2498" w:type="dxa"/>
            <w:shd w:val="clear" w:color="auto" w:fill="0070C0"/>
          </w:tcPr>
          <w:p w:rsidR="000E42E5" w:rsidRPr="005C224A" w:rsidRDefault="000E42E5" w:rsidP="000E42E5">
            <w:pPr>
              <w:spacing w:after="0" w:line="240" w:lineRule="auto"/>
              <w:jc w:val="center"/>
              <w:rPr>
                <w:rFonts w:eastAsia="Calibri" w:cs="Calibri"/>
                <w:color w:val="FFFFFF"/>
                <w:lang w:bidi="ar-SA"/>
              </w:rPr>
            </w:pPr>
            <w:r w:rsidRPr="005C224A">
              <w:rPr>
                <w:rFonts w:eastAsia="Calibri" w:cs="Calibri"/>
                <w:b/>
                <w:bCs/>
                <w:color w:val="FFFFFF"/>
                <w:lang w:bidi="ar-SA"/>
              </w:rPr>
              <w:t>Wsparcie finansowe PROW (PLN)</w:t>
            </w:r>
          </w:p>
        </w:tc>
      </w:tr>
      <w:tr w:rsidR="000E42E5" w:rsidRPr="005C224A" w:rsidTr="000E42E5">
        <w:trPr>
          <w:jc w:val="center"/>
        </w:trPr>
        <w:tc>
          <w:tcPr>
            <w:tcW w:w="5637" w:type="dxa"/>
            <w:shd w:val="clear" w:color="auto" w:fill="auto"/>
          </w:tcPr>
          <w:p w:rsidR="000E42E5" w:rsidRPr="005C224A" w:rsidRDefault="000E42E5" w:rsidP="000E42E5">
            <w:pPr>
              <w:autoSpaceDE w:val="0"/>
              <w:autoSpaceDN w:val="0"/>
              <w:adjustRightInd w:val="0"/>
              <w:spacing w:after="0" w:line="240" w:lineRule="auto"/>
              <w:rPr>
                <w:rFonts w:eastAsia="Calibri" w:cs="Calibri"/>
                <w:b/>
                <w:bCs/>
                <w:color w:val="000000"/>
                <w:lang w:bidi="ar-SA"/>
              </w:rPr>
            </w:pPr>
            <w:r w:rsidRPr="005C224A">
              <w:rPr>
                <w:rFonts w:eastAsia="Calibri" w:cs="Calibri"/>
                <w:b/>
                <w:bCs/>
                <w:color w:val="000000"/>
                <w:lang w:bidi="ar-SA"/>
              </w:rPr>
              <w:t xml:space="preserve">Realizacja LSR </w:t>
            </w:r>
          </w:p>
          <w:p w:rsidR="000E42E5" w:rsidRPr="005C224A" w:rsidRDefault="000E42E5" w:rsidP="000E42E5">
            <w:pPr>
              <w:autoSpaceDE w:val="0"/>
              <w:autoSpaceDN w:val="0"/>
              <w:adjustRightInd w:val="0"/>
              <w:spacing w:after="0" w:line="240" w:lineRule="auto"/>
              <w:rPr>
                <w:rFonts w:eastAsia="Calibri" w:cs="Calibri"/>
                <w:color w:val="000000"/>
                <w:lang w:bidi="ar-SA"/>
              </w:rPr>
            </w:pPr>
            <w:r w:rsidRPr="005C224A">
              <w:rPr>
                <w:rFonts w:eastAsia="Calibri" w:cs="Calibri"/>
                <w:color w:val="000000"/>
                <w:lang w:bidi="ar-SA"/>
              </w:rPr>
              <w:t xml:space="preserve">(art. 35 ust. 1 lit. b rozporządzenia nr 1303/2013) </w:t>
            </w:r>
          </w:p>
        </w:tc>
        <w:tc>
          <w:tcPr>
            <w:tcW w:w="2498" w:type="dxa"/>
            <w:shd w:val="clear" w:color="auto" w:fill="auto"/>
            <w:vAlign w:val="center"/>
          </w:tcPr>
          <w:p w:rsidR="000E42E5" w:rsidRPr="005C224A" w:rsidRDefault="000E42E5" w:rsidP="000E42E5">
            <w:pPr>
              <w:spacing w:after="0" w:line="240" w:lineRule="auto"/>
              <w:jc w:val="center"/>
              <w:rPr>
                <w:rFonts w:eastAsia="Calibri" w:cs="Calibri"/>
                <w:lang w:bidi="ar-SA"/>
              </w:rPr>
            </w:pPr>
            <w:r w:rsidRPr="005C224A">
              <w:rPr>
                <w:rFonts w:eastAsia="Calibri" w:cs="Calibri"/>
                <w:lang w:bidi="ar-SA"/>
              </w:rPr>
              <w:t>7 000 000,00</w:t>
            </w:r>
          </w:p>
        </w:tc>
      </w:tr>
      <w:tr w:rsidR="000E42E5" w:rsidRPr="005C224A" w:rsidTr="000E42E5">
        <w:trPr>
          <w:jc w:val="center"/>
        </w:trPr>
        <w:tc>
          <w:tcPr>
            <w:tcW w:w="5637" w:type="dxa"/>
            <w:shd w:val="clear" w:color="auto" w:fill="auto"/>
          </w:tcPr>
          <w:p w:rsidR="000E42E5" w:rsidRPr="005C224A" w:rsidRDefault="000E42E5" w:rsidP="000E42E5">
            <w:pPr>
              <w:autoSpaceDE w:val="0"/>
              <w:autoSpaceDN w:val="0"/>
              <w:adjustRightInd w:val="0"/>
              <w:spacing w:after="0" w:line="240" w:lineRule="auto"/>
              <w:rPr>
                <w:rFonts w:eastAsia="Calibri" w:cs="Calibri"/>
                <w:b/>
                <w:bCs/>
                <w:color w:val="000000"/>
                <w:lang w:bidi="ar-SA"/>
              </w:rPr>
            </w:pPr>
            <w:r w:rsidRPr="005C224A">
              <w:rPr>
                <w:rFonts w:eastAsia="Calibri" w:cs="Calibri"/>
                <w:b/>
                <w:bCs/>
                <w:color w:val="000000"/>
                <w:lang w:bidi="ar-SA"/>
              </w:rPr>
              <w:t xml:space="preserve">Współpraca </w:t>
            </w:r>
          </w:p>
          <w:p w:rsidR="000E42E5" w:rsidRPr="005C224A" w:rsidRDefault="000E42E5" w:rsidP="000E42E5">
            <w:pPr>
              <w:autoSpaceDE w:val="0"/>
              <w:autoSpaceDN w:val="0"/>
              <w:adjustRightInd w:val="0"/>
              <w:spacing w:after="0" w:line="240" w:lineRule="auto"/>
              <w:rPr>
                <w:rFonts w:eastAsia="Calibri" w:cs="Calibri"/>
                <w:color w:val="000000"/>
                <w:lang w:bidi="ar-SA"/>
              </w:rPr>
            </w:pPr>
            <w:r w:rsidRPr="005C224A">
              <w:rPr>
                <w:rFonts w:eastAsia="Calibri" w:cs="Calibri"/>
                <w:color w:val="000000"/>
                <w:lang w:bidi="ar-SA"/>
              </w:rPr>
              <w:t xml:space="preserve">(art. 35 ust. 1 lit. c rozporządzenia nr 1303/2013) </w:t>
            </w:r>
          </w:p>
        </w:tc>
        <w:tc>
          <w:tcPr>
            <w:tcW w:w="2498" w:type="dxa"/>
            <w:shd w:val="clear" w:color="auto" w:fill="auto"/>
            <w:vAlign w:val="center"/>
          </w:tcPr>
          <w:p w:rsidR="000E42E5" w:rsidRPr="005C224A" w:rsidRDefault="000E42E5" w:rsidP="000E42E5">
            <w:pPr>
              <w:spacing w:after="0" w:line="240" w:lineRule="auto"/>
              <w:jc w:val="center"/>
              <w:rPr>
                <w:rFonts w:eastAsia="Calibri" w:cs="Calibri"/>
                <w:lang w:bidi="ar-SA"/>
              </w:rPr>
            </w:pPr>
            <w:r w:rsidRPr="005C224A">
              <w:rPr>
                <w:rFonts w:eastAsia="Calibri" w:cs="Calibri"/>
                <w:lang w:bidi="ar-SA"/>
              </w:rPr>
              <w:t>140 000,00</w:t>
            </w:r>
          </w:p>
        </w:tc>
      </w:tr>
      <w:tr w:rsidR="000E42E5" w:rsidRPr="005C224A" w:rsidTr="000E42E5">
        <w:trPr>
          <w:jc w:val="center"/>
        </w:trPr>
        <w:tc>
          <w:tcPr>
            <w:tcW w:w="5637" w:type="dxa"/>
            <w:shd w:val="clear" w:color="auto" w:fill="auto"/>
          </w:tcPr>
          <w:p w:rsidR="000E42E5" w:rsidRPr="005C224A" w:rsidRDefault="000E42E5" w:rsidP="000E42E5">
            <w:pPr>
              <w:autoSpaceDE w:val="0"/>
              <w:autoSpaceDN w:val="0"/>
              <w:adjustRightInd w:val="0"/>
              <w:spacing w:after="0" w:line="240" w:lineRule="auto"/>
              <w:rPr>
                <w:rFonts w:eastAsia="Calibri" w:cs="Calibri"/>
                <w:b/>
                <w:bCs/>
                <w:color w:val="000000"/>
                <w:lang w:bidi="ar-SA"/>
              </w:rPr>
            </w:pPr>
            <w:r w:rsidRPr="005C224A">
              <w:rPr>
                <w:rFonts w:eastAsia="Calibri" w:cs="Calibri"/>
                <w:b/>
                <w:bCs/>
                <w:color w:val="000000"/>
                <w:lang w:bidi="ar-SA"/>
              </w:rPr>
              <w:t xml:space="preserve">Koszty bieżące </w:t>
            </w:r>
          </w:p>
          <w:p w:rsidR="000E42E5" w:rsidRPr="005C224A" w:rsidRDefault="000E42E5" w:rsidP="000E42E5">
            <w:pPr>
              <w:autoSpaceDE w:val="0"/>
              <w:autoSpaceDN w:val="0"/>
              <w:adjustRightInd w:val="0"/>
              <w:spacing w:after="0" w:line="240" w:lineRule="auto"/>
              <w:rPr>
                <w:rFonts w:eastAsia="Calibri" w:cs="Calibri"/>
                <w:color w:val="000000"/>
                <w:lang w:bidi="ar-SA"/>
              </w:rPr>
            </w:pPr>
            <w:r w:rsidRPr="005C224A">
              <w:rPr>
                <w:rFonts w:eastAsia="Calibri" w:cs="Calibri"/>
                <w:color w:val="000000"/>
                <w:lang w:bidi="ar-SA"/>
              </w:rPr>
              <w:t xml:space="preserve">(art. 35 ust. 1 lit. d rozporządzenia nr 1303/2013) </w:t>
            </w:r>
          </w:p>
        </w:tc>
        <w:tc>
          <w:tcPr>
            <w:tcW w:w="2498" w:type="dxa"/>
            <w:shd w:val="clear" w:color="auto" w:fill="auto"/>
            <w:vAlign w:val="center"/>
          </w:tcPr>
          <w:p w:rsidR="000E42E5" w:rsidRPr="005C224A" w:rsidRDefault="000E42E5" w:rsidP="000E42E5">
            <w:pPr>
              <w:spacing w:after="0" w:line="240" w:lineRule="auto"/>
              <w:jc w:val="center"/>
              <w:rPr>
                <w:rFonts w:eastAsia="Calibri" w:cs="Calibri"/>
                <w:lang w:bidi="ar-SA"/>
              </w:rPr>
            </w:pPr>
            <w:r w:rsidRPr="005C224A">
              <w:rPr>
                <w:rFonts w:eastAsia="Calibri" w:cs="Calibri"/>
                <w:lang w:bidi="ar-SA"/>
              </w:rPr>
              <w:t>1320 000,00</w:t>
            </w:r>
          </w:p>
        </w:tc>
      </w:tr>
      <w:tr w:rsidR="000E42E5" w:rsidRPr="005C224A" w:rsidTr="000E42E5">
        <w:trPr>
          <w:jc w:val="center"/>
        </w:trPr>
        <w:tc>
          <w:tcPr>
            <w:tcW w:w="5637" w:type="dxa"/>
            <w:shd w:val="clear" w:color="auto" w:fill="auto"/>
          </w:tcPr>
          <w:p w:rsidR="000E42E5" w:rsidRPr="005C224A" w:rsidRDefault="000E42E5" w:rsidP="000E42E5">
            <w:pPr>
              <w:autoSpaceDE w:val="0"/>
              <w:autoSpaceDN w:val="0"/>
              <w:adjustRightInd w:val="0"/>
              <w:spacing w:after="0" w:line="240" w:lineRule="auto"/>
              <w:rPr>
                <w:rFonts w:eastAsia="Calibri" w:cs="Calibri"/>
                <w:b/>
                <w:bCs/>
                <w:color w:val="000000"/>
                <w:lang w:bidi="ar-SA"/>
              </w:rPr>
            </w:pPr>
            <w:r w:rsidRPr="005C224A">
              <w:rPr>
                <w:rFonts w:eastAsia="Calibri" w:cs="Calibri"/>
                <w:b/>
                <w:bCs/>
                <w:color w:val="000000"/>
                <w:lang w:bidi="ar-SA"/>
              </w:rPr>
              <w:t xml:space="preserve">Aktywizacja </w:t>
            </w:r>
          </w:p>
          <w:p w:rsidR="000E42E5" w:rsidRPr="005C224A" w:rsidRDefault="000E42E5" w:rsidP="000E42E5">
            <w:pPr>
              <w:autoSpaceDE w:val="0"/>
              <w:autoSpaceDN w:val="0"/>
              <w:adjustRightInd w:val="0"/>
              <w:spacing w:after="0" w:line="240" w:lineRule="auto"/>
              <w:rPr>
                <w:rFonts w:eastAsia="Calibri" w:cs="Calibri"/>
                <w:color w:val="000000"/>
                <w:lang w:bidi="ar-SA"/>
              </w:rPr>
            </w:pPr>
            <w:r w:rsidRPr="005C224A">
              <w:rPr>
                <w:rFonts w:eastAsia="Calibri" w:cs="Calibri"/>
                <w:color w:val="000000"/>
                <w:lang w:bidi="ar-SA"/>
              </w:rPr>
              <w:t xml:space="preserve">(art. 35 ust. 1 lit. e rozporządzenia nr 1303/2013) </w:t>
            </w:r>
          </w:p>
        </w:tc>
        <w:tc>
          <w:tcPr>
            <w:tcW w:w="2498" w:type="dxa"/>
            <w:shd w:val="clear" w:color="auto" w:fill="auto"/>
            <w:vAlign w:val="center"/>
          </w:tcPr>
          <w:p w:rsidR="000E42E5" w:rsidRPr="005C224A" w:rsidRDefault="000E42E5" w:rsidP="000E42E5">
            <w:pPr>
              <w:spacing w:after="0" w:line="240" w:lineRule="auto"/>
              <w:jc w:val="center"/>
              <w:rPr>
                <w:rFonts w:eastAsia="Calibri" w:cs="Calibri"/>
                <w:lang w:bidi="ar-SA"/>
              </w:rPr>
            </w:pPr>
            <w:r w:rsidRPr="005C224A">
              <w:rPr>
                <w:rFonts w:eastAsia="Calibri" w:cs="Calibri"/>
                <w:lang w:bidi="ar-SA"/>
              </w:rPr>
              <w:t>330 000,00</w:t>
            </w:r>
          </w:p>
        </w:tc>
      </w:tr>
      <w:tr w:rsidR="000E42E5" w:rsidRPr="005C224A" w:rsidTr="000E42E5">
        <w:trPr>
          <w:jc w:val="center"/>
        </w:trPr>
        <w:tc>
          <w:tcPr>
            <w:tcW w:w="5637" w:type="dxa"/>
            <w:shd w:val="clear" w:color="auto" w:fill="0070C0"/>
          </w:tcPr>
          <w:p w:rsidR="000E42E5" w:rsidRPr="005C224A" w:rsidRDefault="000E42E5" w:rsidP="000E42E5">
            <w:pPr>
              <w:spacing w:after="0" w:line="240" w:lineRule="auto"/>
              <w:rPr>
                <w:rFonts w:eastAsia="Calibri" w:cs="Calibri"/>
                <w:color w:val="FFFFFF"/>
                <w:lang w:bidi="ar-SA"/>
              </w:rPr>
            </w:pPr>
            <w:r w:rsidRPr="005C224A">
              <w:rPr>
                <w:rFonts w:eastAsia="Calibri" w:cs="Calibri"/>
                <w:b/>
                <w:bCs/>
                <w:color w:val="FFFFFF"/>
                <w:lang w:bidi="ar-SA"/>
              </w:rPr>
              <w:t>Razem</w:t>
            </w:r>
          </w:p>
        </w:tc>
        <w:tc>
          <w:tcPr>
            <w:tcW w:w="2498" w:type="dxa"/>
            <w:shd w:val="clear" w:color="auto" w:fill="0070C0"/>
          </w:tcPr>
          <w:p w:rsidR="000E42E5" w:rsidRPr="005C224A" w:rsidRDefault="000E42E5" w:rsidP="00045447">
            <w:pPr>
              <w:pStyle w:val="Akapitzlist"/>
              <w:numPr>
                <w:ilvl w:val="0"/>
                <w:numId w:val="27"/>
              </w:numPr>
              <w:spacing w:after="0" w:line="240" w:lineRule="auto"/>
              <w:jc w:val="center"/>
              <w:rPr>
                <w:rFonts w:eastAsia="Calibri" w:cs="Calibri"/>
                <w:color w:val="FFFFFF"/>
                <w:lang w:bidi="ar-SA"/>
              </w:rPr>
            </w:pPr>
            <w:r w:rsidRPr="005C224A">
              <w:rPr>
                <w:rFonts w:eastAsia="Calibri" w:cs="Calibri"/>
                <w:color w:val="FFFFFF"/>
                <w:lang w:bidi="ar-SA"/>
              </w:rPr>
              <w:t>790 000,00</w:t>
            </w:r>
          </w:p>
        </w:tc>
      </w:tr>
    </w:tbl>
    <w:p w:rsidR="000E42E5" w:rsidRPr="005C224A" w:rsidRDefault="000E42E5" w:rsidP="00965225">
      <w:pPr>
        <w:jc w:val="both"/>
        <w:rPr>
          <w:rFonts w:cs="Calibri"/>
        </w:rPr>
      </w:pPr>
      <w:r w:rsidRPr="005C224A">
        <w:rPr>
          <w:rFonts w:cs="Calibri"/>
        </w:rPr>
        <w:lastRenderedPageBreak/>
        <w:t>Środki wydatkowane na realizację strategii pochodzić będą głownie z 3 źródeł, w tym:</w:t>
      </w:r>
      <w:r w:rsidR="0029009B" w:rsidRPr="005C224A">
        <w:rPr>
          <w:rFonts w:cs="Calibri"/>
        </w:rPr>
        <w:t xml:space="preserve"> </w:t>
      </w:r>
      <w:r w:rsidRPr="005C224A">
        <w:rPr>
          <w:rFonts w:cs="Calibri"/>
        </w:rPr>
        <w:t>Budżet</w:t>
      </w:r>
      <w:r w:rsidR="0029009B" w:rsidRPr="005C224A">
        <w:rPr>
          <w:rFonts w:cs="Calibri"/>
        </w:rPr>
        <w:t xml:space="preserve"> </w:t>
      </w:r>
      <w:r w:rsidRPr="005C224A">
        <w:rPr>
          <w:rFonts w:cs="Calibri"/>
        </w:rPr>
        <w:t>EFRROW,</w:t>
      </w:r>
      <w:r w:rsidR="0029009B" w:rsidRPr="005C224A">
        <w:rPr>
          <w:rFonts w:cs="Calibri"/>
        </w:rPr>
        <w:t xml:space="preserve"> </w:t>
      </w:r>
      <w:r w:rsidRPr="005C224A">
        <w:rPr>
          <w:rFonts w:cs="Calibri"/>
        </w:rPr>
        <w:t>Budżet</w:t>
      </w:r>
      <w:r w:rsidR="0029009B" w:rsidRPr="005C224A">
        <w:rPr>
          <w:rFonts w:cs="Calibri"/>
        </w:rPr>
        <w:t xml:space="preserve"> </w:t>
      </w:r>
      <w:r w:rsidRPr="005C224A">
        <w:rPr>
          <w:rFonts w:cs="Calibri"/>
        </w:rPr>
        <w:t>państwa,</w:t>
      </w:r>
      <w:r w:rsidR="0029009B" w:rsidRPr="005C224A">
        <w:rPr>
          <w:rFonts w:cs="Calibri"/>
        </w:rPr>
        <w:t xml:space="preserve"> </w:t>
      </w:r>
      <w:r w:rsidRPr="005C224A">
        <w:rPr>
          <w:rFonts w:cs="Calibri"/>
        </w:rPr>
        <w:t>Wkład własny.</w:t>
      </w:r>
      <w:r w:rsidR="002A22D7">
        <w:rPr>
          <w:rFonts w:cs="Calibri"/>
        </w:rPr>
        <w:t xml:space="preserve"> </w:t>
      </w:r>
      <w:r w:rsidRPr="005C224A">
        <w:rPr>
          <w:rFonts w:cs="Calibri"/>
        </w:rPr>
        <w:t xml:space="preserve">Poniższa tabela prezentuje montaż finansowy, dla LSR </w:t>
      </w:r>
      <w:r w:rsidR="007771DE">
        <w:rPr>
          <w:rFonts w:cs="Calibri"/>
        </w:rPr>
        <w:t>LGD</w:t>
      </w:r>
      <w:r w:rsidR="001129F8">
        <w:rPr>
          <w:rFonts w:cs="Calibri"/>
        </w:rPr>
        <w:t>„MDiG</w:t>
      </w:r>
      <w:r w:rsidR="00FA0FAA" w:rsidRPr="005C224A">
        <w:rPr>
          <w:rFonts w:cs="Calibri"/>
        </w:rPr>
        <w:t>”</w:t>
      </w:r>
      <w:r w:rsidRPr="005C224A">
        <w:rPr>
          <w:rFonts w:cs="Calibri"/>
        </w:rPr>
        <w:t>, uwzględniający powyższe 3</w:t>
      </w:r>
      <w:r w:rsidR="001129F8">
        <w:rPr>
          <w:rFonts w:cs="Calibri"/>
        </w:rPr>
        <w:t xml:space="preserve"> </w:t>
      </w:r>
      <w:r w:rsidRPr="005C224A">
        <w:rPr>
          <w:rFonts w:cs="Calibri"/>
        </w:rPr>
        <w:t>źródła finansowania, uwzględniające podział na beneficjentów innych niż jednostki sektora finansów publicznych oraz beneficjentów będących jednostkami sektora finansów publicznych</w:t>
      </w:r>
    </w:p>
    <w:tbl>
      <w:tblPr>
        <w:tblW w:w="9020"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1701"/>
        <w:gridCol w:w="1701"/>
        <w:gridCol w:w="2126"/>
        <w:gridCol w:w="1685"/>
      </w:tblGrid>
      <w:tr w:rsidR="000E42E5" w:rsidRPr="005C224A" w:rsidTr="00FA0FAA">
        <w:trPr>
          <w:trHeight w:val="278"/>
          <w:jc w:val="center"/>
        </w:trPr>
        <w:tc>
          <w:tcPr>
            <w:tcW w:w="9020" w:type="dxa"/>
            <w:gridSpan w:val="5"/>
            <w:shd w:val="clear" w:color="auto" w:fill="0070C0"/>
          </w:tcPr>
          <w:p w:rsidR="000E42E5" w:rsidRPr="00E74652" w:rsidRDefault="000E42E5" w:rsidP="000E42E5">
            <w:pPr>
              <w:rPr>
                <w:rFonts w:cs="Calibri"/>
                <w:b/>
                <w:bCs/>
              </w:rPr>
            </w:pPr>
            <w:r w:rsidRPr="00E74652">
              <w:rPr>
                <w:rFonts w:cs="Calibri"/>
                <w:b/>
                <w:bCs/>
                <w:iCs/>
              </w:rPr>
              <w:t>PLAN FINANSOWY W ZAKRESIE PODDZIAŁANIA 19.2 PROW 2014-2020</w:t>
            </w:r>
          </w:p>
        </w:tc>
      </w:tr>
      <w:tr w:rsidR="000E42E5" w:rsidRPr="005C224A" w:rsidTr="00FA0FAA">
        <w:trPr>
          <w:trHeight w:val="900"/>
          <w:jc w:val="center"/>
        </w:trPr>
        <w:tc>
          <w:tcPr>
            <w:tcW w:w="1807" w:type="dxa"/>
            <w:shd w:val="clear" w:color="auto" w:fill="0070C0"/>
          </w:tcPr>
          <w:p w:rsidR="000E42E5" w:rsidRPr="00E74652" w:rsidRDefault="000E42E5" w:rsidP="000E42E5">
            <w:pPr>
              <w:rPr>
                <w:rFonts w:cs="Calibri"/>
              </w:rPr>
            </w:pPr>
          </w:p>
        </w:tc>
        <w:tc>
          <w:tcPr>
            <w:tcW w:w="1701" w:type="dxa"/>
            <w:shd w:val="clear" w:color="auto" w:fill="0070C0"/>
          </w:tcPr>
          <w:p w:rsidR="000E42E5" w:rsidRPr="00E74652" w:rsidRDefault="000E42E5" w:rsidP="00B81586">
            <w:pPr>
              <w:spacing w:after="0" w:line="240" w:lineRule="auto"/>
              <w:rPr>
                <w:rFonts w:cs="Calibri"/>
                <w:b/>
                <w:bCs/>
              </w:rPr>
            </w:pPr>
            <w:r w:rsidRPr="00E74652">
              <w:rPr>
                <w:rFonts w:cs="Calibri"/>
                <w:b/>
                <w:bCs/>
              </w:rPr>
              <w:t>Wkład EFRROW (PLN)</w:t>
            </w:r>
          </w:p>
        </w:tc>
        <w:tc>
          <w:tcPr>
            <w:tcW w:w="1701" w:type="dxa"/>
            <w:shd w:val="clear" w:color="auto" w:fill="0070C0"/>
          </w:tcPr>
          <w:p w:rsidR="000E42E5" w:rsidRPr="00E74652" w:rsidRDefault="000E42E5" w:rsidP="00B81586">
            <w:pPr>
              <w:spacing w:after="0" w:line="240" w:lineRule="auto"/>
              <w:rPr>
                <w:rFonts w:cs="Calibri"/>
              </w:rPr>
            </w:pPr>
            <w:r w:rsidRPr="00E74652">
              <w:rPr>
                <w:rFonts w:cs="Calibri"/>
                <w:b/>
                <w:bCs/>
              </w:rPr>
              <w:t>Budżet państwa (PLN)</w:t>
            </w:r>
          </w:p>
        </w:tc>
        <w:tc>
          <w:tcPr>
            <w:tcW w:w="2126" w:type="dxa"/>
            <w:tcBorders>
              <w:bottom w:val="single" w:sz="4" w:space="0" w:color="auto"/>
            </w:tcBorders>
            <w:shd w:val="clear" w:color="auto" w:fill="0070C0"/>
          </w:tcPr>
          <w:p w:rsidR="000E42E5" w:rsidRPr="00E74652" w:rsidRDefault="000E42E5" w:rsidP="00B81586">
            <w:pPr>
              <w:spacing w:after="0" w:line="240" w:lineRule="auto"/>
              <w:rPr>
                <w:rFonts w:cs="Calibri"/>
              </w:rPr>
            </w:pPr>
            <w:r w:rsidRPr="00E74652">
              <w:rPr>
                <w:rFonts w:cs="Calibri"/>
                <w:b/>
                <w:bCs/>
              </w:rPr>
              <w:t>Wkład własny będący wkładem krajowych środków publicznych (PLN)</w:t>
            </w:r>
          </w:p>
        </w:tc>
        <w:tc>
          <w:tcPr>
            <w:tcW w:w="1685" w:type="dxa"/>
            <w:shd w:val="clear" w:color="auto" w:fill="0070C0"/>
          </w:tcPr>
          <w:p w:rsidR="000E42E5" w:rsidRPr="00E74652" w:rsidRDefault="000E42E5" w:rsidP="000E42E5">
            <w:pPr>
              <w:rPr>
                <w:rFonts w:cs="Calibri"/>
              </w:rPr>
            </w:pPr>
            <w:r w:rsidRPr="00E74652">
              <w:rPr>
                <w:rFonts w:cs="Calibri"/>
                <w:b/>
                <w:bCs/>
              </w:rPr>
              <w:t>RAZEM (PLN)</w:t>
            </w:r>
          </w:p>
        </w:tc>
      </w:tr>
      <w:tr w:rsidR="000E42E5" w:rsidRPr="005C224A" w:rsidTr="00FA0FAA">
        <w:trPr>
          <w:trHeight w:val="900"/>
          <w:jc w:val="center"/>
        </w:trPr>
        <w:tc>
          <w:tcPr>
            <w:tcW w:w="1807" w:type="dxa"/>
            <w:shd w:val="clear" w:color="auto" w:fill="0070C0"/>
          </w:tcPr>
          <w:p w:rsidR="000E42E5" w:rsidRPr="00E74652" w:rsidRDefault="000E42E5" w:rsidP="00FA0FAA">
            <w:pPr>
              <w:spacing w:after="0" w:line="240" w:lineRule="auto"/>
              <w:rPr>
                <w:rFonts w:cs="Calibri"/>
                <w:b/>
                <w:bCs/>
                <w:i/>
                <w:iCs/>
              </w:rPr>
            </w:pPr>
            <w:r w:rsidRPr="00E74652">
              <w:rPr>
                <w:rFonts w:cs="Calibri"/>
                <w:b/>
                <w:bCs/>
              </w:rPr>
              <w:t>Beneficjenci inni niż jednostki sektora finansów publicznych</w:t>
            </w:r>
          </w:p>
        </w:tc>
        <w:tc>
          <w:tcPr>
            <w:tcW w:w="1701" w:type="dxa"/>
            <w:tcBorders>
              <w:bottom w:val="single" w:sz="4" w:space="0" w:color="auto"/>
            </w:tcBorders>
          </w:tcPr>
          <w:p w:rsidR="000E42E5" w:rsidRPr="00E74652" w:rsidRDefault="00DF49B2" w:rsidP="00FA0FAA">
            <w:pPr>
              <w:spacing w:after="0"/>
              <w:rPr>
                <w:rFonts w:cs="Calibri"/>
                <w:b/>
                <w:bCs/>
                <w:color w:val="00B050"/>
              </w:rPr>
            </w:pPr>
            <w:r w:rsidRPr="00E74652">
              <w:rPr>
                <w:rFonts w:cs="Calibri"/>
                <w:b/>
                <w:bCs/>
                <w:color w:val="00B050"/>
              </w:rPr>
              <w:t>3 181 500,00</w:t>
            </w:r>
          </w:p>
        </w:tc>
        <w:tc>
          <w:tcPr>
            <w:tcW w:w="1701" w:type="dxa"/>
            <w:tcBorders>
              <w:bottom w:val="single" w:sz="4" w:space="0" w:color="auto"/>
            </w:tcBorders>
          </w:tcPr>
          <w:p w:rsidR="000E42E5" w:rsidRPr="00E74652" w:rsidRDefault="00DF49B2" w:rsidP="00FA0FAA">
            <w:pPr>
              <w:spacing w:after="0"/>
              <w:rPr>
                <w:rFonts w:cs="Calibri"/>
                <w:b/>
                <w:bCs/>
                <w:color w:val="00B050"/>
              </w:rPr>
            </w:pPr>
            <w:r w:rsidRPr="00E74652">
              <w:rPr>
                <w:rFonts w:cs="Calibri"/>
                <w:b/>
                <w:bCs/>
                <w:color w:val="00B050"/>
              </w:rPr>
              <w:t>1 818 500,00</w:t>
            </w:r>
          </w:p>
        </w:tc>
        <w:tc>
          <w:tcPr>
            <w:tcW w:w="2126" w:type="dxa"/>
            <w:tcBorders>
              <w:tl2br w:val="single" w:sz="4" w:space="0" w:color="auto"/>
              <w:tr2bl w:val="single" w:sz="4" w:space="0" w:color="auto"/>
            </w:tcBorders>
          </w:tcPr>
          <w:p w:rsidR="000E42E5" w:rsidRPr="00E74652" w:rsidRDefault="000E42E5" w:rsidP="00FA0FAA">
            <w:pPr>
              <w:spacing w:after="0"/>
              <w:rPr>
                <w:rFonts w:cs="Calibri"/>
                <w:b/>
                <w:bCs/>
              </w:rPr>
            </w:pPr>
          </w:p>
        </w:tc>
        <w:tc>
          <w:tcPr>
            <w:tcW w:w="1685" w:type="dxa"/>
          </w:tcPr>
          <w:p w:rsidR="000E42E5" w:rsidRPr="00E74652" w:rsidRDefault="00DF49B2" w:rsidP="00FA0FAA">
            <w:pPr>
              <w:spacing w:after="0"/>
              <w:rPr>
                <w:rFonts w:cs="Calibri"/>
                <w:b/>
                <w:bCs/>
                <w:color w:val="00B050"/>
              </w:rPr>
            </w:pPr>
            <w:r w:rsidRPr="00E74652">
              <w:rPr>
                <w:rFonts w:cs="Calibri"/>
                <w:b/>
                <w:bCs/>
                <w:color w:val="00B050"/>
              </w:rPr>
              <w:t>5 000 000,00</w:t>
            </w:r>
          </w:p>
        </w:tc>
      </w:tr>
      <w:tr w:rsidR="000E42E5" w:rsidRPr="005C224A" w:rsidTr="00FA0FAA">
        <w:trPr>
          <w:trHeight w:val="900"/>
          <w:jc w:val="center"/>
        </w:trPr>
        <w:tc>
          <w:tcPr>
            <w:tcW w:w="1807" w:type="dxa"/>
            <w:shd w:val="clear" w:color="auto" w:fill="0070C0"/>
          </w:tcPr>
          <w:p w:rsidR="000E42E5" w:rsidRPr="00E74652" w:rsidRDefault="000E42E5" w:rsidP="00FA0FAA">
            <w:pPr>
              <w:spacing w:after="0" w:line="240" w:lineRule="auto"/>
              <w:rPr>
                <w:rFonts w:cs="Calibri"/>
                <w:b/>
                <w:bCs/>
                <w:i/>
                <w:iCs/>
                <w:color w:val="7030A0"/>
              </w:rPr>
            </w:pPr>
            <w:r w:rsidRPr="00E74652">
              <w:rPr>
                <w:rFonts w:cs="Calibri"/>
                <w:b/>
                <w:bCs/>
                <w:color w:val="7030A0"/>
              </w:rPr>
              <w:t>Beneficjenci będący jednostkami sektora finansów publicznych</w:t>
            </w:r>
          </w:p>
        </w:tc>
        <w:tc>
          <w:tcPr>
            <w:tcW w:w="1701" w:type="dxa"/>
            <w:tcBorders>
              <w:tl2br w:val="nil"/>
              <w:tr2bl w:val="nil"/>
            </w:tcBorders>
          </w:tcPr>
          <w:p w:rsidR="000E42E5" w:rsidRPr="00E74652" w:rsidRDefault="000E42E5" w:rsidP="00FA0FAA">
            <w:pPr>
              <w:spacing w:after="0"/>
              <w:rPr>
                <w:rFonts w:cs="Calibri"/>
                <w:b/>
                <w:bCs/>
                <w:color w:val="7030A0"/>
              </w:rPr>
            </w:pPr>
            <w:r w:rsidRPr="00E74652">
              <w:rPr>
                <w:rFonts w:cs="Calibri"/>
                <w:b/>
                <w:bCs/>
                <w:color w:val="7030A0"/>
              </w:rPr>
              <w:t>636 300,00</w:t>
            </w:r>
          </w:p>
        </w:tc>
        <w:tc>
          <w:tcPr>
            <w:tcW w:w="1701" w:type="dxa"/>
            <w:tcBorders>
              <w:tl2br w:val="single" w:sz="4" w:space="0" w:color="auto"/>
              <w:tr2bl w:val="single" w:sz="4" w:space="0" w:color="auto"/>
            </w:tcBorders>
          </w:tcPr>
          <w:p w:rsidR="000E42E5" w:rsidRPr="00E74652" w:rsidRDefault="000E42E5" w:rsidP="00FA0FAA">
            <w:pPr>
              <w:spacing w:after="0"/>
              <w:rPr>
                <w:rFonts w:cs="Calibri"/>
                <w:b/>
                <w:bCs/>
                <w:color w:val="FF0000"/>
              </w:rPr>
            </w:pPr>
          </w:p>
        </w:tc>
        <w:tc>
          <w:tcPr>
            <w:tcW w:w="2126" w:type="dxa"/>
          </w:tcPr>
          <w:p w:rsidR="000E42E5" w:rsidRPr="00E74652" w:rsidRDefault="000E42E5" w:rsidP="00FA0FAA">
            <w:pPr>
              <w:spacing w:after="0"/>
              <w:rPr>
                <w:rFonts w:cs="Calibri"/>
                <w:b/>
                <w:bCs/>
                <w:color w:val="7030A0"/>
              </w:rPr>
            </w:pPr>
            <w:r w:rsidRPr="00E74652">
              <w:rPr>
                <w:rFonts w:cs="Calibri"/>
                <w:b/>
                <w:bCs/>
                <w:color w:val="7030A0"/>
              </w:rPr>
              <w:t>363 700,00</w:t>
            </w:r>
          </w:p>
        </w:tc>
        <w:tc>
          <w:tcPr>
            <w:tcW w:w="1685" w:type="dxa"/>
          </w:tcPr>
          <w:p w:rsidR="000E42E5" w:rsidRPr="00E74652" w:rsidRDefault="001129F8" w:rsidP="00FA0FAA">
            <w:pPr>
              <w:spacing w:after="0"/>
              <w:rPr>
                <w:rFonts w:cs="Calibri"/>
                <w:b/>
                <w:bCs/>
                <w:color w:val="7030A0"/>
              </w:rPr>
            </w:pPr>
            <w:r w:rsidRPr="00E74652">
              <w:rPr>
                <w:rFonts w:cs="Calibri"/>
                <w:b/>
                <w:bCs/>
                <w:color w:val="7030A0"/>
              </w:rPr>
              <w:t xml:space="preserve">2 </w:t>
            </w:r>
            <w:r w:rsidR="000E42E5" w:rsidRPr="00E74652">
              <w:rPr>
                <w:rFonts w:cs="Calibri"/>
                <w:b/>
                <w:bCs/>
                <w:color w:val="7030A0"/>
              </w:rPr>
              <w:t>000 000,00</w:t>
            </w:r>
          </w:p>
        </w:tc>
      </w:tr>
      <w:tr w:rsidR="000E42E5" w:rsidRPr="005C224A" w:rsidTr="00FA0FAA">
        <w:trPr>
          <w:trHeight w:val="900"/>
          <w:jc w:val="center"/>
        </w:trPr>
        <w:tc>
          <w:tcPr>
            <w:tcW w:w="1807" w:type="dxa"/>
            <w:shd w:val="clear" w:color="auto" w:fill="0070C0"/>
          </w:tcPr>
          <w:p w:rsidR="000E42E5" w:rsidRPr="00E74652" w:rsidRDefault="000E42E5" w:rsidP="000E42E5">
            <w:pPr>
              <w:rPr>
                <w:rFonts w:cs="Calibri"/>
                <w:b/>
                <w:bCs/>
                <w:i/>
                <w:iCs/>
              </w:rPr>
            </w:pPr>
          </w:p>
          <w:p w:rsidR="000E42E5" w:rsidRPr="00E74652" w:rsidRDefault="000E42E5" w:rsidP="000E42E5">
            <w:pPr>
              <w:rPr>
                <w:rFonts w:cs="Calibri"/>
                <w:b/>
                <w:bCs/>
                <w:i/>
                <w:iCs/>
              </w:rPr>
            </w:pPr>
            <w:r w:rsidRPr="00E74652">
              <w:rPr>
                <w:rFonts w:cs="Calibri"/>
                <w:b/>
                <w:bCs/>
              </w:rPr>
              <w:t>RAZEM (PLN)</w:t>
            </w:r>
          </w:p>
        </w:tc>
        <w:tc>
          <w:tcPr>
            <w:tcW w:w="1701" w:type="dxa"/>
            <w:shd w:val="clear" w:color="auto" w:fill="0070C0"/>
          </w:tcPr>
          <w:p w:rsidR="000E42E5" w:rsidRPr="00E74652" w:rsidRDefault="000E42E5" w:rsidP="000E42E5">
            <w:pPr>
              <w:rPr>
                <w:rFonts w:cs="Calibri"/>
                <w:b/>
                <w:bCs/>
              </w:rPr>
            </w:pPr>
          </w:p>
          <w:p w:rsidR="000E42E5" w:rsidRPr="00E74652" w:rsidRDefault="000E42E5" w:rsidP="000E42E5">
            <w:pPr>
              <w:rPr>
                <w:rFonts w:cs="Calibri"/>
                <w:b/>
                <w:bCs/>
              </w:rPr>
            </w:pPr>
          </w:p>
        </w:tc>
        <w:tc>
          <w:tcPr>
            <w:tcW w:w="1701" w:type="dxa"/>
            <w:shd w:val="clear" w:color="auto" w:fill="0070C0"/>
          </w:tcPr>
          <w:p w:rsidR="000E42E5" w:rsidRPr="00E74652" w:rsidRDefault="000E42E5" w:rsidP="000E42E5">
            <w:pPr>
              <w:rPr>
                <w:rFonts w:cs="Calibri"/>
                <w:b/>
                <w:bCs/>
              </w:rPr>
            </w:pPr>
          </w:p>
          <w:p w:rsidR="000E42E5" w:rsidRPr="00E74652" w:rsidRDefault="000E42E5" w:rsidP="00FA0FAA">
            <w:pPr>
              <w:rPr>
                <w:rFonts w:cs="Calibri"/>
                <w:b/>
                <w:bCs/>
              </w:rPr>
            </w:pPr>
          </w:p>
        </w:tc>
        <w:tc>
          <w:tcPr>
            <w:tcW w:w="2126" w:type="dxa"/>
            <w:shd w:val="clear" w:color="auto" w:fill="0070C0"/>
          </w:tcPr>
          <w:p w:rsidR="000E42E5" w:rsidRPr="00E74652" w:rsidRDefault="000E42E5" w:rsidP="000E42E5">
            <w:pPr>
              <w:rPr>
                <w:rFonts w:cs="Calibri"/>
                <w:b/>
                <w:bCs/>
              </w:rPr>
            </w:pPr>
          </w:p>
          <w:p w:rsidR="000E42E5" w:rsidRPr="00E74652" w:rsidRDefault="000E42E5" w:rsidP="000E42E5">
            <w:pPr>
              <w:rPr>
                <w:rFonts w:cs="Calibri"/>
                <w:b/>
                <w:bCs/>
              </w:rPr>
            </w:pPr>
          </w:p>
        </w:tc>
        <w:tc>
          <w:tcPr>
            <w:tcW w:w="1685" w:type="dxa"/>
            <w:shd w:val="clear" w:color="auto" w:fill="0070C0"/>
          </w:tcPr>
          <w:p w:rsidR="000E42E5" w:rsidRPr="00E74652" w:rsidRDefault="000E42E5" w:rsidP="000E42E5">
            <w:pPr>
              <w:rPr>
                <w:rFonts w:cs="Calibri"/>
                <w:b/>
                <w:bCs/>
              </w:rPr>
            </w:pPr>
          </w:p>
          <w:p w:rsidR="000E42E5" w:rsidRPr="00E74652" w:rsidRDefault="00FA0FAA" w:rsidP="000E42E5">
            <w:pPr>
              <w:rPr>
                <w:rFonts w:cs="Calibri"/>
                <w:b/>
                <w:bCs/>
              </w:rPr>
            </w:pPr>
            <w:r w:rsidRPr="00E74652">
              <w:rPr>
                <w:rFonts w:cs="Calibri"/>
                <w:b/>
                <w:bCs/>
              </w:rPr>
              <w:t>7</w:t>
            </w:r>
            <w:r w:rsidR="000E42E5" w:rsidRPr="00E74652">
              <w:rPr>
                <w:rFonts w:cs="Calibri"/>
                <w:b/>
                <w:bCs/>
              </w:rPr>
              <w:t> 000 000,00</w:t>
            </w:r>
          </w:p>
        </w:tc>
      </w:tr>
    </w:tbl>
    <w:p w:rsidR="00BD4149" w:rsidRPr="005C224A" w:rsidRDefault="00BD4149" w:rsidP="000E42E5">
      <w:pPr>
        <w:rPr>
          <w:rFonts w:cs="Calibri"/>
        </w:rPr>
      </w:pPr>
    </w:p>
    <w:p w:rsidR="00FA7416" w:rsidRPr="00AA1F91" w:rsidRDefault="005E4C55" w:rsidP="00045447">
      <w:pPr>
        <w:pStyle w:val="Nagwek2"/>
        <w:numPr>
          <w:ilvl w:val="0"/>
          <w:numId w:val="1"/>
        </w:numPr>
        <w:spacing w:before="0" w:after="240"/>
        <w:jc w:val="both"/>
        <w:rPr>
          <w:rFonts w:ascii="Calibri" w:hAnsi="Calibri" w:cs="Calibri"/>
          <w:sz w:val="24"/>
          <w:szCs w:val="24"/>
        </w:rPr>
      </w:pPr>
      <w:bookmarkStart w:id="33" w:name="_Toc438996415"/>
      <w:r w:rsidRPr="00AA1F91">
        <w:rPr>
          <w:rFonts w:ascii="Calibri" w:hAnsi="Calibri" w:cs="Calibri"/>
          <w:sz w:val="24"/>
          <w:szCs w:val="24"/>
        </w:rPr>
        <w:t>Opis powiązań budżetu z celami LSR</w:t>
      </w:r>
      <w:bookmarkEnd w:id="33"/>
    </w:p>
    <w:p w:rsidR="00C91AF2" w:rsidRDefault="00C91AF2" w:rsidP="00C91AF2">
      <w:pPr>
        <w:rPr>
          <w:rFonts w:cs="Calibri"/>
        </w:rPr>
      </w:pPr>
      <w:r w:rsidRPr="005B7EB2">
        <w:t>W załączniku nr ...</w:t>
      </w:r>
      <w:r w:rsidRPr="005C224A">
        <w:rPr>
          <w:rFonts w:cs="Calibri"/>
        </w:rPr>
        <w:t xml:space="preserve">   zaprezentowano powiązania budżetu z poszczególnymi celami LSR i </w:t>
      </w:r>
      <w:r w:rsidRPr="005B7EB2">
        <w:rPr>
          <w:rFonts w:cs="Calibri"/>
        </w:rPr>
        <w:t>przedsięwzięciami</w:t>
      </w:r>
      <w:r w:rsidRPr="005C224A">
        <w:rPr>
          <w:rFonts w:cs="Calibri"/>
          <w:color w:val="FF0000"/>
        </w:rPr>
        <w:t>,</w:t>
      </w:r>
      <w:r w:rsidRPr="005C224A">
        <w:rPr>
          <w:rFonts w:cs="Calibri"/>
        </w:rPr>
        <w:t xml:space="preserve">  które mają przyczynić się do zrealizowania wizji, określonej w partycypacyjnym  procesie tworzenia założeń strategii.</w:t>
      </w:r>
    </w:p>
    <w:p w:rsidR="004011A9" w:rsidRPr="005C224A" w:rsidRDefault="004011A9" w:rsidP="00C91AF2">
      <w:pPr>
        <w:rPr>
          <w:rFonts w:cs="Calibri"/>
        </w:rPr>
      </w:pPr>
    </w:p>
    <w:p w:rsidR="00FA7416" w:rsidRPr="00AA1F91" w:rsidRDefault="00FA7416" w:rsidP="003C749A">
      <w:pPr>
        <w:pStyle w:val="Nagwek1"/>
        <w:shd w:val="clear" w:color="auto" w:fill="D6E3BC" w:themeFill="accent3" w:themeFillTint="66"/>
        <w:spacing w:before="0" w:after="240"/>
        <w:jc w:val="both"/>
        <w:rPr>
          <w:rFonts w:ascii="Calibri" w:hAnsi="Calibri" w:cs="Calibri"/>
        </w:rPr>
      </w:pPr>
      <w:bookmarkStart w:id="34" w:name="_Toc438996416"/>
      <w:r w:rsidRPr="00AA1F91">
        <w:rPr>
          <w:rFonts w:ascii="Calibri" w:hAnsi="Calibri" w:cs="Calibri"/>
        </w:rPr>
        <w:t>Rozdział IX</w:t>
      </w:r>
      <w:r w:rsidR="00E319D0" w:rsidRPr="00AA1F91">
        <w:rPr>
          <w:rFonts w:ascii="Calibri" w:hAnsi="Calibri" w:cs="Calibri"/>
        </w:rPr>
        <w:t>.</w:t>
      </w:r>
      <w:r w:rsidRPr="00AA1F91">
        <w:rPr>
          <w:rFonts w:ascii="Calibri" w:hAnsi="Calibri" w:cs="Calibri"/>
        </w:rPr>
        <w:t xml:space="preserve"> Plan komunikacji</w:t>
      </w:r>
      <w:bookmarkEnd w:id="34"/>
    </w:p>
    <w:p w:rsidR="002A672E" w:rsidRPr="005C224A" w:rsidRDefault="002A672E" w:rsidP="002A672E">
      <w:pPr>
        <w:rPr>
          <w:rFonts w:cs="Calibri"/>
          <w:b/>
        </w:rPr>
      </w:pPr>
      <w:r w:rsidRPr="005C224A">
        <w:rPr>
          <w:rFonts w:cs="Calibri"/>
          <w:b/>
        </w:rPr>
        <w:t xml:space="preserve">Działania komunikacyjne oraz odpowiadające im środki przekazu uwzględniające różnorodne rozwiązania komunikacyjne, </w:t>
      </w:r>
    </w:p>
    <w:p w:rsidR="002A672E" w:rsidRPr="005C224A" w:rsidRDefault="002A672E" w:rsidP="002A672E">
      <w:pPr>
        <w:rPr>
          <w:rFonts w:cs="Calibri"/>
        </w:rPr>
      </w:pPr>
      <w:r w:rsidRPr="005C224A">
        <w:rPr>
          <w:rFonts w:cs="Calibri"/>
        </w:rPr>
        <w:t>Działania komunikacyjne składać się będą z dwóch typów działań realizowanych równolegle polegających na:</w:t>
      </w:r>
    </w:p>
    <w:p w:rsidR="002A672E" w:rsidRPr="005C224A" w:rsidRDefault="002A672E" w:rsidP="00045447">
      <w:pPr>
        <w:numPr>
          <w:ilvl w:val="0"/>
          <w:numId w:val="16"/>
        </w:numPr>
        <w:spacing w:line="240" w:lineRule="auto"/>
        <w:rPr>
          <w:rFonts w:cs="Calibri"/>
        </w:rPr>
      </w:pPr>
      <w:r w:rsidRPr="005C224A">
        <w:rPr>
          <w:rFonts w:cs="Calibri"/>
        </w:rPr>
        <w:t>informowaniu ogółu społeczeństwa, potencjalnych Beneficjentów i uczestników projektów o możliwości jakie wnosi EFRROW,</w:t>
      </w:r>
    </w:p>
    <w:p w:rsidR="002A672E" w:rsidRPr="005C224A" w:rsidRDefault="002A672E" w:rsidP="00045447">
      <w:pPr>
        <w:numPr>
          <w:ilvl w:val="0"/>
          <w:numId w:val="16"/>
        </w:numPr>
        <w:rPr>
          <w:rFonts w:cs="Calibri"/>
        </w:rPr>
      </w:pPr>
      <w:r w:rsidRPr="005C224A">
        <w:rPr>
          <w:rFonts w:cs="Calibri"/>
        </w:rPr>
        <w:t xml:space="preserve">promowaniu Funduszy Europejskich w tym EFRROW jako marki wśród mieszkańców LGD, ze szczególnym uwzględnieniem promocji dotychczasowych efektów realizowanych inwestycji, w tym źródle ich dofinansowania. </w:t>
      </w:r>
    </w:p>
    <w:p w:rsidR="002A672E" w:rsidRPr="005C224A" w:rsidRDefault="002A672E" w:rsidP="005B7EB2">
      <w:pPr>
        <w:jc w:val="both"/>
        <w:rPr>
          <w:rFonts w:cs="Calibri"/>
        </w:rPr>
      </w:pPr>
      <w:r w:rsidRPr="005C224A">
        <w:rPr>
          <w:rFonts w:cs="Calibri"/>
        </w:rPr>
        <w:t xml:space="preserve">Działania te prowadzone będą wśród wszystkich grup docelowych określonych w PROW 2014-2020 z terenu LGD poprzez: </w:t>
      </w:r>
    </w:p>
    <w:p w:rsidR="00A92155" w:rsidRPr="005C224A" w:rsidRDefault="002A672E" w:rsidP="005B7EB2">
      <w:pPr>
        <w:jc w:val="both"/>
        <w:rPr>
          <w:rFonts w:cs="Calibri"/>
        </w:rPr>
      </w:pPr>
      <w:r w:rsidRPr="005C224A">
        <w:rPr>
          <w:rFonts w:cs="Calibri"/>
        </w:rPr>
        <w:lastRenderedPageBreak/>
        <w:t>Prowadzenie kampanii informacyjnej – kampania informacyjna będzie prowadzona od momentu ogłoszenia naboru do jego zakończenia. Głównym jej celem będzie poinformowanie o terminie i miejscu składania wniosków, form wsparcia, zakresu tematycznego operacji; warunków udzielanego wsparcia, kryteriów wyboru operacji wraz ze wskazaniem minimalnej liczby punktów, której uzyskanie jest warunkiem wyboru operacji; o wymaganych dokumentach, potwierdzających spełnienie warunków udzielenia wsparcia oraz kryteriów wyboru operacji; o wysokości limitu środków w ramach ogłaszanego naboru; o miejscu udostępnienia Strategii Lokalnej Kierowanej</w:t>
      </w:r>
      <w:r w:rsidR="005B7EB2">
        <w:rPr>
          <w:rFonts w:cs="Calibri"/>
        </w:rPr>
        <w:t xml:space="preserve"> </w:t>
      </w:r>
      <w:r w:rsidRPr="005C224A">
        <w:rPr>
          <w:rFonts w:cs="Calibri"/>
        </w:rPr>
        <w:t xml:space="preserve">przez Społeczność, formularza wniosku o udzielenie wsparcia, formularza wniosku o płatność oraz formularza umowy o udzielenie wsparcia; miejscu udostępnienia procedury oceny wniosku, możliwościach uczestnictwa w cyklu szkoleniowym. Zakrojona na tak szeroką skalę kampania informacyjna pozwoli dotrzeć do wszystkich docelowych grup, którzy są jednocześnie potencjalnymi beneficjentami. Poza tym przekazywanie informacji do Powiatowych Urzędów Pracy oraz współpraca z nimi w tym zakresie pozwoli dotrzeć do grup </w:t>
      </w:r>
      <w:r w:rsidR="002B589B" w:rsidRPr="005C224A">
        <w:rPr>
          <w:rFonts w:cs="Calibri"/>
        </w:rPr>
        <w:t>de faworyzowanych</w:t>
      </w:r>
      <w:r w:rsidRPr="005C224A">
        <w:rPr>
          <w:rFonts w:cs="Calibri"/>
        </w:rPr>
        <w:t xml:space="preserve"> pod kątem dostępu do rynku pracy. To zadanie realizuje</w:t>
      </w:r>
      <w:r w:rsidRPr="005B7EB2">
        <w:rPr>
          <w:rFonts w:cs="Calibri"/>
          <w:color w:val="7030A0"/>
        </w:rPr>
        <w:t xml:space="preserve"> 1. Cel szczegółowy. </w:t>
      </w:r>
      <w:r w:rsidRPr="005C224A">
        <w:rPr>
          <w:rFonts w:cs="Calibri"/>
        </w:rPr>
        <w:t>Do tego celu zostaną wykorzystane następujące narzędzia:</w:t>
      </w:r>
    </w:p>
    <w:p w:rsidR="002A672E" w:rsidRPr="005C224A" w:rsidRDefault="002A672E" w:rsidP="00045447">
      <w:pPr>
        <w:pStyle w:val="Akapitzlist"/>
        <w:numPr>
          <w:ilvl w:val="0"/>
          <w:numId w:val="17"/>
        </w:numPr>
        <w:rPr>
          <w:rFonts w:cs="Calibri"/>
        </w:rPr>
      </w:pPr>
      <w:r w:rsidRPr="005C224A">
        <w:rPr>
          <w:rFonts w:cs="Calibri"/>
        </w:rPr>
        <w:t xml:space="preserve">Prowadzenie i aktualizowanie strony internetowej </w:t>
      </w:r>
      <w:hyperlink r:id="rId13" w:history="1">
        <w:r w:rsidRPr="005C224A">
          <w:rPr>
            <w:rStyle w:val="Hipercze"/>
            <w:rFonts w:cs="Calibri"/>
          </w:rPr>
          <w:t>www.dalin-goscibia.pl</w:t>
        </w:r>
      </w:hyperlink>
    </w:p>
    <w:p w:rsidR="002A672E" w:rsidRPr="005C224A" w:rsidRDefault="002A672E" w:rsidP="00045447">
      <w:pPr>
        <w:pStyle w:val="Akapitzlist"/>
        <w:numPr>
          <w:ilvl w:val="0"/>
          <w:numId w:val="17"/>
        </w:numPr>
        <w:rPr>
          <w:rFonts w:cs="Calibri"/>
        </w:rPr>
      </w:pPr>
      <w:r w:rsidRPr="005C224A">
        <w:rPr>
          <w:rFonts w:cs="Calibri"/>
        </w:rPr>
        <w:t>Prowadzenie bieżącej informacji w biurze LGD (telefoniczna, mailowo, osobiście);</w:t>
      </w:r>
    </w:p>
    <w:p w:rsidR="002A672E" w:rsidRPr="005C224A" w:rsidRDefault="002A672E" w:rsidP="00045447">
      <w:pPr>
        <w:pStyle w:val="Akapitzlist"/>
        <w:numPr>
          <w:ilvl w:val="0"/>
          <w:numId w:val="17"/>
        </w:numPr>
        <w:rPr>
          <w:rFonts w:cs="Calibri"/>
        </w:rPr>
      </w:pPr>
      <w:r w:rsidRPr="005C224A">
        <w:rPr>
          <w:rFonts w:cs="Calibri"/>
        </w:rPr>
        <w:t>Przesyłanie informacji do Powiatowych Urzędów Pracy z prośbą o zamieszczenie informacji na ich stronie internetowej i tablicy ogłoszeń;</w:t>
      </w:r>
    </w:p>
    <w:p w:rsidR="002A672E" w:rsidRPr="005C224A" w:rsidRDefault="002A672E" w:rsidP="00045447">
      <w:pPr>
        <w:pStyle w:val="Akapitzlist"/>
        <w:numPr>
          <w:ilvl w:val="0"/>
          <w:numId w:val="17"/>
        </w:numPr>
        <w:rPr>
          <w:rFonts w:cs="Calibri"/>
        </w:rPr>
      </w:pPr>
      <w:r w:rsidRPr="005C224A">
        <w:rPr>
          <w:rFonts w:cs="Calibri"/>
        </w:rPr>
        <w:t>Przesyłanie informacji do Urzędów Gmin wchodzących w skład LSR z prośbą o zamieszczenie informacji na ich stronie internetowej i tablicy ogłoszeń;</w:t>
      </w:r>
    </w:p>
    <w:p w:rsidR="002A672E" w:rsidRPr="005C224A" w:rsidRDefault="002A672E" w:rsidP="00965225">
      <w:pPr>
        <w:pStyle w:val="Akapitzlist"/>
        <w:numPr>
          <w:ilvl w:val="0"/>
          <w:numId w:val="17"/>
        </w:numPr>
        <w:jc w:val="both"/>
        <w:rPr>
          <w:rFonts w:cs="Calibri"/>
        </w:rPr>
      </w:pPr>
      <w:r w:rsidRPr="005C224A">
        <w:rPr>
          <w:rFonts w:cs="Calibri"/>
        </w:rPr>
        <w:t>Przesyłanie informacji do osób znajdujących się w bazie kontaktów LGD;</w:t>
      </w:r>
    </w:p>
    <w:p w:rsidR="00AC72E4" w:rsidRPr="005C224A" w:rsidRDefault="00AC72E4" w:rsidP="00965225">
      <w:pPr>
        <w:numPr>
          <w:ilvl w:val="0"/>
          <w:numId w:val="18"/>
        </w:numPr>
        <w:jc w:val="both"/>
        <w:rPr>
          <w:rFonts w:cs="Calibri"/>
        </w:rPr>
      </w:pPr>
      <w:r w:rsidRPr="005C224A">
        <w:rPr>
          <w:rFonts w:cs="Calibri"/>
        </w:rPr>
        <w:t xml:space="preserve">Bezpośrednie spotkania - organizacja otwartych i corocznych spotkań organizowanych na terenie każdej z gmin objętej Strategią pozwoli bezpośrednio dotrzeć do mieszkańców, zwłaszcza do tych, którzy z różnych przyczyn nie mogą dotrzeć do biura LGD bądź mają utrudniony dostęp do Internetu i portali społecznościowych oraz do reszty grup docelowych. Będzie to też okazja do spotkania z osobami, które są zagrożone wykluczeniem społecznym oraz grupami </w:t>
      </w:r>
      <w:r w:rsidR="00965225" w:rsidRPr="005C224A">
        <w:rPr>
          <w:rFonts w:cs="Calibri"/>
        </w:rPr>
        <w:t>de faworyzowanymi</w:t>
      </w:r>
      <w:r w:rsidRPr="005C224A">
        <w:rPr>
          <w:rFonts w:cs="Calibri"/>
        </w:rPr>
        <w:t xml:space="preserve"> pod kątem dostępu do rynku pracy, w większości przypadków nie będą one zainteresowane uzyskaniem wsparcia, ale będą chciały wiedzieć jakie operacje są do nich kierowane i jak to wpłynie na poprawę ich życia. To działanie realizuje </w:t>
      </w:r>
      <w:r w:rsidRPr="005B7EB2">
        <w:rPr>
          <w:rFonts w:cs="Calibri"/>
          <w:color w:val="7030A0"/>
        </w:rPr>
        <w:t>2. Cel szczegółowy</w:t>
      </w:r>
      <w:r w:rsidRPr="005C224A">
        <w:rPr>
          <w:rFonts w:cs="Calibri"/>
        </w:rPr>
        <w:t>. Do tego celu posłużą takie narzędzia jak:</w:t>
      </w:r>
    </w:p>
    <w:p w:rsidR="00AC72E4" w:rsidRPr="005C224A" w:rsidRDefault="00AC72E4" w:rsidP="005B7EB2">
      <w:pPr>
        <w:numPr>
          <w:ilvl w:val="0"/>
          <w:numId w:val="19"/>
        </w:numPr>
        <w:jc w:val="both"/>
        <w:rPr>
          <w:rFonts w:cs="Calibri"/>
        </w:rPr>
      </w:pPr>
      <w:r w:rsidRPr="005C224A">
        <w:rPr>
          <w:rFonts w:cs="Calibri"/>
        </w:rPr>
        <w:t xml:space="preserve">organizacja otwartych i corocznych spotkań; </w:t>
      </w:r>
    </w:p>
    <w:p w:rsidR="00AC72E4" w:rsidRPr="005C224A" w:rsidRDefault="00AC72E4" w:rsidP="005B7EB2">
      <w:pPr>
        <w:numPr>
          <w:ilvl w:val="0"/>
          <w:numId w:val="20"/>
        </w:numPr>
        <w:jc w:val="both"/>
        <w:rPr>
          <w:rFonts w:cs="Calibri"/>
        </w:rPr>
      </w:pPr>
      <w:r w:rsidRPr="005C224A">
        <w:rPr>
          <w:rFonts w:cs="Calibri"/>
        </w:rPr>
        <w:t xml:space="preserve">Organizacja cyklu szkoleniowego – Dla podmiotów zajmujących się działalnością gospodarczą bądź chcących ją założyć cykl szkoleniowy będzie prowadzony przez zewnętrznych ekspertów. Dla osób zainteresowanych składaniem wniosków w ramach Projektów Grantowych oraz dla przedstawicieli jednostek samorządu terytorialnego zainteresowanych złożeniem wniosku w ramach operacji na rozwój ogólnodostępnej i niekomercyjnej infrastruktury turystycznej lub rekreacyjnej i kulturalnej, szkolenia i doradztwo będą prowadzone przez pracowników biura LGD odpowiedzialnych za te zadania. Po zakończonym cyklu szkoleniowym uczestniczy zostaną poproszeni o wypełnienie anonimowej ankiety monitorującej, która będzie oceniała poziom zadowolenia i jakość przeprowadzonych szkoleń i udzielonego doradztwa. Ponadto będzie można wnieść na niej indywidualne uwagi, co na bieżąco pozwoli nadzorować przebieg cyklu szkoleniowego i będzie stanowiła jednocześnie przesłanki do wprowadzenia ewentualnych korekt. Narzędzie to będzie po raz pierwszy wykorzystywane przez LGD w jej bieżącej pracy, z jednej strony zapewni stałą jakość </w:t>
      </w:r>
      <w:r w:rsidRPr="005C224A">
        <w:rPr>
          <w:rFonts w:cs="Calibri"/>
        </w:rPr>
        <w:lastRenderedPageBreak/>
        <w:t xml:space="preserve">oferowanych usług szkoleniowo-doradczych, z drugiej zaś będzie podstawą do oceny pracownika biura LGD odpowiedzialnego za te kwestie. Narzędzie to nie było wcześniej stosowane przez LGD, a jego wprowadzenie pozwoli części osób z grupy docelowej na posiadanie realnego wpływu na proces przygotowania ich o aplikowanie o środki unijne. To działanie realizuje </w:t>
      </w:r>
      <w:r w:rsidRPr="005B7EB2">
        <w:rPr>
          <w:rFonts w:cs="Calibri"/>
          <w:color w:val="7030A0"/>
        </w:rPr>
        <w:t xml:space="preserve">1. Cel szczegółowy. </w:t>
      </w:r>
      <w:r w:rsidRPr="005C224A">
        <w:rPr>
          <w:rFonts w:cs="Calibri"/>
        </w:rPr>
        <w:t>Do tego celu posłużą następujące narzędzia:</w:t>
      </w:r>
    </w:p>
    <w:p w:rsidR="00AC72E4" w:rsidRPr="005C224A" w:rsidRDefault="00AC72E4" w:rsidP="00045447">
      <w:pPr>
        <w:pStyle w:val="Akapitzlist"/>
        <w:numPr>
          <w:ilvl w:val="0"/>
          <w:numId w:val="22"/>
        </w:numPr>
        <w:ind w:left="1843"/>
        <w:rPr>
          <w:rFonts w:cs="Calibri"/>
        </w:rPr>
      </w:pPr>
      <w:r w:rsidRPr="005C224A">
        <w:rPr>
          <w:rFonts w:cs="Calibri"/>
        </w:rPr>
        <w:t xml:space="preserve">Szkolenie, </w:t>
      </w:r>
    </w:p>
    <w:p w:rsidR="00AC72E4" w:rsidRPr="005C224A" w:rsidRDefault="00AC72E4" w:rsidP="00045447">
      <w:pPr>
        <w:pStyle w:val="Akapitzlist"/>
        <w:numPr>
          <w:ilvl w:val="0"/>
          <w:numId w:val="22"/>
        </w:numPr>
        <w:ind w:left="1843"/>
        <w:rPr>
          <w:rFonts w:cs="Calibri"/>
        </w:rPr>
      </w:pPr>
      <w:r w:rsidRPr="005C224A">
        <w:rPr>
          <w:rFonts w:cs="Calibri"/>
        </w:rPr>
        <w:t>Indywidualne doradztwo,</w:t>
      </w:r>
    </w:p>
    <w:p w:rsidR="00AC72E4" w:rsidRPr="005C224A" w:rsidRDefault="00AC72E4" w:rsidP="00045447">
      <w:pPr>
        <w:pStyle w:val="Akapitzlist"/>
        <w:numPr>
          <w:ilvl w:val="0"/>
          <w:numId w:val="22"/>
        </w:numPr>
        <w:ind w:left="1843"/>
        <w:rPr>
          <w:rFonts w:cs="Calibri"/>
        </w:rPr>
      </w:pPr>
      <w:r w:rsidRPr="005C224A">
        <w:rPr>
          <w:rFonts w:cs="Calibri"/>
        </w:rPr>
        <w:t>Ankieta monitorująca.</w:t>
      </w:r>
    </w:p>
    <w:p w:rsidR="00AC72E4" w:rsidRPr="005C224A" w:rsidRDefault="00AC72E4" w:rsidP="005B7EB2">
      <w:pPr>
        <w:numPr>
          <w:ilvl w:val="0"/>
          <w:numId w:val="20"/>
        </w:numPr>
        <w:jc w:val="both"/>
        <w:rPr>
          <w:rFonts w:cs="Calibri"/>
        </w:rPr>
      </w:pPr>
      <w:r w:rsidRPr="005C224A">
        <w:rPr>
          <w:rFonts w:cs="Calibri"/>
        </w:rPr>
        <w:t xml:space="preserve">Badanie poziomu satysfakcji – narzędzie będzie wykorzystane do badania dotychczasowej działalności LGD i realizacji LSR. Uzyskane w ten sposób informacje zostaną wykorzystane np. do aktualizacji LSR, Kryteriów Wyboru, procedur czy też zmiany sposobu funkcjonowania poszczególnych organów LGD czy biura. Ankieta będzie rozpowszechniana podczas bezpośrednich spotkań oraz zostanie zamieszczona na stronie internetowej LGD z </w:t>
      </w:r>
      <w:r w:rsidRPr="005B7EB2">
        <w:rPr>
          <w:rFonts w:cs="Calibri"/>
        </w:rPr>
        <w:t>możliwością złożenia ewentualnych uwag w dowolnym momencie. Uwagi otrzymane za pomocą ankiet będą przedstawiane na najbliższym Walnym Zgromadzeniu Członków Stowarzyszenia i poddawane głosowaniu. To działanie realizuje 3 cel szczegółowy. Do tego celu zostanie wykorzystane następujące narzędzie:</w:t>
      </w:r>
    </w:p>
    <w:p w:rsidR="00AC72E4" w:rsidRPr="005C224A" w:rsidRDefault="00AC72E4" w:rsidP="00045447">
      <w:pPr>
        <w:numPr>
          <w:ilvl w:val="0"/>
          <w:numId w:val="21"/>
        </w:numPr>
        <w:rPr>
          <w:rFonts w:cs="Calibri"/>
        </w:rPr>
      </w:pPr>
      <w:r w:rsidRPr="005C224A">
        <w:rPr>
          <w:rFonts w:cs="Calibri"/>
        </w:rPr>
        <w:t>Ankieta monitorująca</w:t>
      </w:r>
    </w:p>
    <w:p w:rsidR="002A672E" w:rsidRPr="005C224A" w:rsidRDefault="00AC72E4" w:rsidP="005B7EB2">
      <w:pPr>
        <w:jc w:val="both"/>
        <w:rPr>
          <w:rFonts w:cs="Calibri"/>
        </w:rPr>
      </w:pPr>
      <w:r w:rsidRPr="005C224A">
        <w:rPr>
          <w:rFonts w:cs="Calibri"/>
        </w:rPr>
        <w:t>Każde z wymienionych działań komunikacyjnych realizuje poszczególne cele szczegółowe i  tym samym wykorzystanie wszystkich wymienionych elementów przyczyni się do osiągnięcia celu ogólnego. Mieszkańcy zostaną poinformowani o możliwościach jakie daje Lokalna Grupa Działania, w tym EFRROW wdrażany poprzez Program Rozwoju Obszarów Wiejskich 2014-2020. Dodatkowo zwiększy się poziom wiedzy i świadomości mieszkańców o możliwościach jakie zostały im stworzone. W konsekwencji zwiększy się pozytywny wizerunek LGD, jej rozpoznawalność oraz efekty końcowe docenione przez mieszkańców.</w:t>
      </w:r>
    </w:p>
    <w:p w:rsidR="00AC72E4" w:rsidRPr="005C224A" w:rsidRDefault="00AC72E4" w:rsidP="00AC72E4">
      <w:pPr>
        <w:rPr>
          <w:rFonts w:cs="Calibri"/>
        </w:rPr>
      </w:pPr>
      <w:r w:rsidRPr="005C224A">
        <w:rPr>
          <w:rFonts w:cs="Calibri"/>
        </w:rPr>
        <w:t xml:space="preserve">W procesie komunikacji wyróżnić należy podstawowe grupy odbiorców: </w:t>
      </w:r>
    </w:p>
    <w:p w:rsidR="00AC72E4" w:rsidRPr="005C224A" w:rsidRDefault="00AC72E4" w:rsidP="005B7EB2">
      <w:pPr>
        <w:jc w:val="both"/>
        <w:rPr>
          <w:rFonts w:cs="Calibri"/>
        </w:rPr>
      </w:pPr>
      <w:r w:rsidRPr="005C224A">
        <w:rPr>
          <w:rFonts w:cs="Calibri"/>
        </w:rPr>
        <w:t>mieszkańcy, osoby fizyczne, osoby  prawne, organizacje pozarządowe,</w:t>
      </w:r>
      <w:r w:rsidR="005B7EB2">
        <w:rPr>
          <w:rFonts w:cs="Calibri"/>
        </w:rPr>
        <w:t xml:space="preserve"> </w:t>
      </w:r>
      <w:r w:rsidRPr="005C224A">
        <w:rPr>
          <w:rFonts w:cs="Calibri"/>
        </w:rPr>
        <w:t>przedsiębiorcy,</w:t>
      </w:r>
      <w:r w:rsidR="005B7EB2">
        <w:rPr>
          <w:rFonts w:cs="Calibri"/>
        </w:rPr>
        <w:t xml:space="preserve"> </w:t>
      </w:r>
      <w:r w:rsidRPr="005C224A">
        <w:rPr>
          <w:rFonts w:cs="Calibri"/>
        </w:rPr>
        <w:t xml:space="preserve">jednostki samorządu terytorialnego, grupy </w:t>
      </w:r>
      <w:r w:rsidR="005B7EB2">
        <w:rPr>
          <w:rFonts w:cs="Calibri"/>
        </w:rPr>
        <w:t xml:space="preserve">de faworyzowane </w:t>
      </w:r>
      <w:r w:rsidRPr="005C224A">
        <w:rPr>
          <w:rFonts w:cs="Calibri"/>
        </w:rPr>
        <w:t xml:space="preserve"> p</w:t>
      </w:r>
      <w:r w:rsidR="007D0F00" w:rsidRPr="005C224A">
        <w:rPr>
          <w:rFonts w:cs="Calibri"/>
        </w:rPr>
        <w:t>od kątem dostępu do rynku pracy, o</w:t>
      </w:r>
      <w:r w:rsidRPr="005C224A">
        <w:rPr>
          <w:rFonts w:cs="Calibri"/>
        </w:rPr>
        <w:t>soby zagrożone wykluczeniem społecznym tj. osoby w wieku poprodukcyjnym</w:t>
      </w:r>
      <w:r w:rsidR="007D0F00" w:rsidRPr="005C224A">
        <w:rPr>
          <w:rFonts w:cs="Calibri"/>
        </w:rPr>
        <w:t>.</w:t>
      </w:r>
    </w:p>
    <w:p w:rsidR="00AC72E4" w:rsidRPr="005B7EB2" w:rsidRDefault="00AC72E4" w:rsidP="005B7EB2">
      <w:pPr>
        <w:jc w:val="both"/>
        <w:rPr>
          <w:rFonts w:cs="Calibri"/>
          <w:i/>
        </w:rPr>
      </w:pPr>
      <w:r w:rsidRPr="005B7EB2">
        <w:rPr>
          <w:rFonts w:cs="Calibri"/>
        </w:rPr>
        <w:t xml:space="preserve">Opis działań aktywizujących dla poszczególnych grup odbiorców został zawarty w </w:t>
      </w:r>
      <w:r w:rsidRPr="005B7EB2">
        <w:rPr>
          <w:rFonts w:cs="Calibri"/>
          <w:i/>
        </w:rPr>
        <w:t>Rozdziale III. Diagnoza - opis obszaru i ludności punkt 1. Określenie grup szczególnie istotnych z punktu widzenia realizacji LSR.</w:t>
      </w:r>
    </w:p>
    <w:p w:rsidR="007D0F00" w:rsidRPr="005C224A" w:rsidRDefault="007D0F00" w:rsidP="007D0F00">
      <w:pPr>
        <w:rPr>
          <w:rFonts w:cs="Calibri"/>
          <w:bCs/>
        </w:rPr>
      </w:pPr>
      <w:r w:rsidRPr="005C224A">
        <w:rPr>
          <w:rFonts w:cs="Calibri"/>
          <w:bCs/>
        </w:rPr>
        <w:t>W wyniku realizacji poszczególnych działań komunikacyjnych nastąpi:</w:t>
      </w:r>
    </w:p>
    <w:p w:rsidR="007D0F00" w:rsidRPr="005C224A" w:rsidRDefault="007D0F00" w:rsidP="005B7EB2">
      <w:pPr>
        <w:numPr>
          <w:ilvl w:val="0"/>
          <w:numId w:val="23"/>
        </w:numPr>
        <w:jc w:val="both"/>
        <w:rPr>
          <w:rFonts w:cs="Calibri"/>
          <w:bCs/>
        </w:rPr>
      </w:pPr>
      <w:r w:rsidRPr="005C224A">
        <w:rPr>
          <w:rFonts w:cs="Calibri"/>
          <w:bCs/>
        </w:rPr>
        <w:t xml:space="preserve">Wzrost wiedzy grup docelowych opisanych w LSR na temat możliwości </w:t>
      </w:r>
      <w:r w:rsidRPr="005C224A">
        <w:rPr>
          <w:rFonts w:cs="Calibri"/>
        </w:rPr>
        <w:t>uzyskania wsparcia oraz zakresu pomocy w przygotowaniu, realizacji oraz rozliczaniu projektów dofinansowanych w ramach LSR;</w:t>
      </w:r>
    </w:p>
    <w:p w:rsidR="007D0F00" w:rsidRPr="005C224A" w:rsidRDefault="007D0F00" w:rsidP="00045447">
      <w:pPr>
        <w:numPr>
          <w:ilvl w:val="0"/>
          <w:numId w:val="23"/>
        </w:numPr>
        <w:rPr>
          <w:rFonts w:cs="Calibri"/>
          <w:bCs/>
        </w:rPr>
      </w:pPr>
      <w:r w:rsidRPr="005C224A">
        <w:rPr>
          <w:rFonts w:cs="Calibri"/>
          <w:bCs/>
        </w:rPr>
        <w:t>Wzrost świadomości i wiedzy grup docelowych opisanych w LSR na temat korzyści płynących z uzyskanego wsparcia w ramach środków unijnych;</w:t>
      </w:r>
    </w:p>
    <w:p w:rsidR="00AC72E4" w:rsidRPr="002F4D24" w:rsidRDefault="007D0F00" w:rsidP="00045447">
      <w:pPr>
        <w:numPr>
          <w:ilvl w:val="0"/>
          <w:numId w:val="23"/>
        </w:numPr>
        <w:rPr>
          <w:rFonts w:cs="Calibri"/>
          <w:bCs/>
        </w:rPr>
      </w:pPr>
      <w:r w:rsidRPr="005C224A">
        <w:rPr>
          <w:rFonts w:cs="Calibri"/>
          <w:bCs/>
        </w:rPr>
        <w:t>Wzrost rozpoznawalności LGD jako podmiotu mającego realny wpływ na kształt i kierunek rozwoju społecznego regionu;</w:t>
      </w:r>
    </w:p>
    <w:p w:rsidR="00FA7416" w:rsidRPr="00AA1F91" w:rsidRDefault="00FA7416" w:rsidP="00C91AF2">
      <w:pPr>
        <w:pStyle w:val="Nagwek1"/>
        <w:shd w:val="clear" w:color="auto" w:fill="D6E3BC" w:themeFill="accent3" w:themeFillTint="66"/>
        <w:spacing w:before="0" w:after="240"/>
        <w:jc w:val="both"/>
        <w:rPr>
          <w:rFonts w:ascii="Calibri" w:hAnsi="Calibri" w:cs="Calibri"/>
        </w:rPr>
      </w:pPr>
      <w:bookmarkStart w:id="35" w:name="_Toc438996417"/>
      <w:r w:rsidRPr="00AA1F91">
        <w:rPr>
          <w:rFonts w:ascii="Calibri" w:hAnsi="Calibri" w:cs="Calibri"/>
        </w:rPr>
        <w:lastRenderedPageBreak/>
        <w:t>Rozdział X</w:t>
      </w:r>
      <w:r w:rsidR="00E319D0" w:rsidRPr="00AA1F91">
        <w:rPr>
          <w:rFonts w:ascii="Calibri" w:hAnsi="Calibri" w:cs="Calibri"/>
        </w:rPr>
        <w:t>.</w:t>
      </w:r>
      <w:r w:rsidRPr="00AA1F91">
        <w:rPr>
          <w:rFonts w:ascii="Calibri" w:hAnsi="Calibri" w:cs="Calibri"/>
        </w:rPr>
        <w:t xml:space="preserve"> Zintegrowanie</w:t>
      </w:r>
      <w:bookmarkEnd w:id="35"/>
    </w:p>
    <w:p w:rsidR="00CD3536" w:rsidRPr="00AA1F91" w:rsidRDefault="00CD3536" w:rsidP="00AA1F91">
      <w:pPr>
        <w:pStyle w:val="Nagwek2"/>
        <w:numPr>
          <w:ilvl w:val="3"/>
          <w:numId w:val="23"/>
        </w:numPr>
        <w:spacing w:before="0" w:after="240"/>
        <w:jc w:val="both"/>
        <w:rPr>
          <w:rFonts w:ascii="Calibri" w:hAnsi="Calibri" w:cs="Calibri"/>
          <w:sz w:val="24"/>
          <w:szCs w:val="24"/>
        </w:rPr>
      </w:pPr>
      <w:bookmarkStart w:id="36" w:name="_Toc438996418"/>
      <w:r w:rsidRPr="00AA1F91">
        <w:rPr>
          <w:rFonts w:ascii="Calibri" w:hAnsi="Calibri" w:cs="Calibri"/>
          <w:sz w:val="24"/>
          <w:szCs w:val="24"/>
        </w:rPr>
        <w:t xml:space="preserve">Zgodność i komplementarność z innymi </w:t>
      </w:r>
      <w:r w:rsidR="00072685" w:rsidRPr="00AA1F91">
        <w:rPr>
          <w:rFonts w:ascii="Calibri" w:hAnsi="Calibri" w:cs="Calibri"/>
          <w:sz w:val="24"/>
          <w:szCs w:val="24"/>
        </w:rPr>
        <w:t>dokumentami</w:t>
      </w:r>
      <w:r w:rsidRPr="00AA1F91">
        <w:rPr>
          <w:rFonts w:ascii="Calibri" w:hAnsi="Calibri" w:cs="Calibri"/>
          <w:sz w:val="24"/>
          <w:szCs w:val="24"/>
        </w:rPr>
        <w:t xml:space="preserve"> planistycznymi/strategicznymi</w:t>
      </w:r>
      <w:bookmarkEnd w:id="36"/>
    </w:p>
    <w:p w:rsidR="007D0F00" w:rsidRPr="005C224A" w:rsidRDefault="007D0F00" w:rsidP="007D0F00">
      <w:pPr>
        <w:autoSpaceDE w:val="0"/>
        <w:autoSpaceDN w:val="0"/>
        <w:adjustRightInd w:val="0"/>
        <w:spacing w:after="0" w:line="240" w:lineRule="auto"/>
        <w:ind w:left="284"/>
        <w:rPr>
          <w:rFonts w:cs="Calibri"/>
          <w:b/>
          <w:color w:val="000000"/>
          <w:lang w:eastAsia="pl-PL"/>
        </w:rPr>
      </w:pPr>
      <w:r w:rsidRPr="005C224A">
        <w:rPr>
          <w:rFonts w:cs="Calibri"/>
          <w:lang w:eastAsia="pl-PL"/>
        </w:rPr>
        <w:t>W ramach procesu tworzenia Lokalnej Strategii Rozwoju zbadano jej spójność z regionalnymi strategiami a mianowicie:</w:t>
      </w:r>
    </w:p>
    <w:p w:rsidR="007D0F00" w:rsidRPr="005C224A" w:rsidRDefault="007D0F00" w:rsidP="00045447">
      <w:pPr>
        <w:pStyle w:val="Akapitzlist"/>
        <w:numPr>
          <w:ilvl w:val="0"/>
          <w:numId w:val="20"/>
        </w:numPr>
        <w:autoSpaceDE w:val="0"/>
        <w:autoSpaceDN w:val="0"/>
        <w:adjustRightInd w:val="0"/>
        <w:spacing w:after="0" w:line="240" w:lineRule="auto"/>
        <w:rPr>
          <w:rFonts w:cs="Calibri"/>
          <w:lang w:eastAsia="pl-PL"/>
        </w:rPr>
      </w:pPr>
      <w:r w:rsidRPr="005C224A">
        <w:rPr>
          <w:rFonts w:cs="Calibri"/>
          <w:lang w:eastAsia="pl-PL"/>
        </w:rPr>
        <w:t>Strategią Rozwoju Województwa Małopolskiego  2020;</w:t>
      </w:r>
    </w:p>
    <w:p w:rsidR="007D0F00" w:rsidRPr="005C224A" w:rsidRDefault="007D0F00" w:rsidP="00045447">
      <w:pPr>
        <w:pStyle w:val="Akapitzlist"/>
        <w:numPr>
          <w:ilvl w:val="0"/>
          <w:numId w:val="20"/>
        </w:numPr>
        <w:autoSpaceDE w:val="0"/>
        <w:autoSpaceDN w:val="0"/>
        <w:adjustRightInd w:val="0"/>
        <w:spacing w:after="0" w:line="240" w:lineRule="auto"/>
        <w:rPr>
          <w:rFonts w:cs="Calibri"/>
          <w:lang w:eastAsia="pl-PL"/>
        </w:rPr>
      </w:pPr>
      <w:r w:rsidRPr="005C224A">
        <w:rPr>
          <w:rFonts w:cs="Calibri"/>
          <w:lang w:eastAsia="pl-PL"/>
        </w:rPr>
        <w:t>Regionalnym Programem Operacyjnym Województwa małopolskiego 2014-2020;</w:t>
      </w:r>
    </w:p>
    <w:p w:rsidR="007D0F00" w:rsidRPr="005C224A" w:rsidRDefault="007D0F00" w:rsidP="00045447">
      <w:pPr>
        <w:pStyle w:val="Akapitzlist"/>
        <w:numPr>
          <w:ilvl w:val="0"/>
          <w:numId w:val="20"/>
        </w:numPr>
        <w:autoSpaceDE w:val="0"/>
        <w:autoSpaceDN w:val="0"/>
        <w:adjustRightInd w:val="0"/>
        <w:spacing w:after="0" w:line="240" w:lineRule="auto"/>
        <w:rPr>
          <w:rFonts w:cs="Calibri"/>
          <w:lang w:eastAsia="pl-PL"/>
        </w:rPr>
      </w:pPr>
      <w:r w:rsidRPr="005C224A">
        <w:rPr>
          <w:rFonts w:cs="Calibri"/>
          <w:lang w:eastAsia="pl-PL"/>
        </w:rPr>
        <w:t>Strategią Rozwoju Kraju 2020.</w:t>
      </w:r>
    </w:p>
    <w:p w:rsidR="00284F04" w:rsidRPr="005C224A" w:rsidRDefault="00284F04" w:rsidP="00045447">
      <w:pPr>
        <w:pStyle w:val="Akapitzlist"/>
        <w:numPr>
          <w:ilvl w:val="0"/>
          <w:numId w:val="20"/>
        </w:numPr>
        <w:autoSpaceDE w:val="0"/>
        <w:autoSpaceDN w:val="0"/>
        <w:adjustRightInd w:val="0"/>
        <w:spacing w:after="0" w:line="240" w:lineRule="auto"/>
        <w:rPr>
          <w:rFonts w:cs="Calibri"/>
          <w:lang w:eastAsia="pl-PL"/>
        </w:rPr>
      </w:pPr>
      <w:r w:rsidRPr="005C224A">
        <w:rPr>
          <w:rFonts w:cs="Calibri"/>
          <w:lang w:eastAsia="pl-PL"/>
        </w:rPr>
        <w:t>Strategia Rozwoju Gminy Sułkowice na lata 2008 – 2020</w:t>
      </w:r>
    </w:p>
    <w:p w:rsidR="00284F04" w:rsidRPr="005C224A" w:rsidRDefault="00284F04" w:rsidP="00045447">
      <w:pPr>
        <w:numPr>
          <w:ilvl w:val="0"/>
          <w:numId w:val="5"/>
        </w:numPr>
        <w:autoSpaceDE w:val="0"/>
        <w:autoSpaceDN w:val="0"/>
        <w:adjustRightInd w:val="0"/>
        <w:spacing w:after="0" w:line="240" w:lineRule="auto"/>
        <w:rPr>
          <w:rFonts w:cs="Calibri"/>
          <w:lang w:eastAsia="pl-PL"/>
        </w:rPr>
      </w:pPr>
      <w:r w:rsidRPr="005C224A">
        <w:rPr>
          <w:rFonts w:cs="Calibri"/>
          <w:lang w:eastAsia="pl-PL"/>
        </w:rPr>
        <w:t>Strategia Rozwoju Miasta i Gminy Myślenice na lata 2012-2020</w:t>
      </w:r>
    </w:p>
    <w:p w:rsidR="00801D5F" w:rsidRDefault="00284F04" w:rsidP="00045447">
      <w:pPr>
        <w:numPr>
          <w:ilvl w:val="0"/>
          <w:numId w:val="5"/>
        </w:numPr>
        <w:autoSpaceDE w:val="0"/>
        <w:autoSpaceDN w:val="0"/>
        <w:adjustRightInd w:val="0"/>
        <w:spacing w:after="0" w:line="240" w:lineRule="auto"/>
        <w:rPr>
          <w:rFonts w:cs="Calibri"/>
          <w:lang w:eastAsia="pl-PL"/>
        </w:rPr>
      </w:pPr>
      <w:r w:rsidRPr="005C224A">
        <w:rPr>
          <w:rFonts w:cs="Calibri"/>
          <w:lang w:eastAsia="pl-PL"/>
        </w:rPr>
        <w:t>Strategia  Zrównoważonego Rozwoju Powiatu Myślenickiego  na lata 2014-2020</w:t>
      </w:r>
    </w:p>
    <w:p w:rsidR="002F4D24" w:rsidRPr="002F4D24" w:rsidRDefault="002F4D24" w:rsidP="002F4D24">
      <w:pPr>
        <w:autoSpaceDE w:val="0"/>
        <w:autoSpaceDN w:val="0"/>
        <w:adjustRightInd w:val="0"/>
        <w:spacing w:after="0" w:line="240" w:lineRule="auto"/>
        <w:ind w:left="720"/>
        <w:rPr>
          <w:rFonts w:cs="Calibri"/>
          <w:lang w:eastAsia="pl-PL"/>
        </w:rPr>
      </w:pPr>
    </w:p>
    <w:p w:rsidR="00CD3536" w:rsidRPr="00AA1F91" w:rsidRDefault="00CD3536" w:rsidP="00AA1F91">
      <w:pPr>
        <w:pStyle w:val="Nagwek2"/>
        <w:numPr>
          <w:ilvl w:val="3"/>
          <w:numId w:val="23"/>
        </w:numPr>
        <w:spacing w:before="0" w:after="240"/>
        <w:jc w:val="both"/>
        <w:rPr>
          <w:rFonts w:ascii="Calibri" w:hAnsi="Calibri" w:cs="Calibri"/>
          <w:sz w:val="24"/>
          <w:szCs w:val="24"/>
        </w:rPr>
      </w:pPr>
      <w:bookmarkStart w:id="37" w:name="_Toc438996419"/>
      <w:r w:rsidRPr="00AA1F91">
        <w:rPr>
          <w:rFonts w:ascii="Calibri" w:hAnsi="Calibri" w:cs="Calibri"/>
          <w:sz w:val="24"/>
          <w:szCs w:val="24"/>
        </w:rPr>
        <w:t>Integracja różnych sektorów, partnerów, zasobów, branż działalności gospodarczej</w:t>
      </w:r>
      <w:bookmarkEnd w:id="37"/>
    </w:p>
    <w:p w:rsidR="005A7BED" w:rsidRPr="005C224A" w:rsidRDefault="005A7BED" w:rsidP="005A7BED">
      <w:pPr>
        <w:rPr>
          <w:rFonts w:cs="Calibri"/>
        </w:rPr>
      </w:pPr>
      <w:r w:rsidRPr="005C224A">
        <w:rPr>
          <w:rFonts w:cs="Calibri"/>
        </w:rPr>
        <w:t>Projekty  w całej strategii, w ramach poszczególnych przedsięwzięć realizowane będą przez podmioty z różnych sektorów społeczno-gospodarczych.</w:t>
      </w:r>
    </w:p>
    <w:p w:rsidR="000C0941" w:rsidRPr="005C224A" w:rsidRDefault="000C0941" w:rsidP="005A7BED">
      <w:pPr>
        <w:rPr>
          <w:rFonts w:cs="Calibri"/>
        </w:rPr>
      </w:pPr>
    </w:p>
    <w:p w:rsidR="00CD3536" w:rsidRPr="00AA1F91" w:rsidRDefault="00CD3536" w:rsidP="003C749A">
      <w:pPr>
        <w:pStyle w:val="Nagwek1"/>
        <w:shd w:val="clear" w:color="auto" w:fill="D6E3BC" w:themeFill="accent3" w:themeFillTint="66"/>
        <w:spacing w:before="0"/>
        <w:jc w:val="both"/>
        <w:rPr>
          <w:rFonts w:ascii="Calibri" w:hAnsi="Calibri" w:cs="Calibri"/>
        </w:rPr>
      </w:pPr>
      <w:bookmarkStart w:id="38" w:name="_Toc438996420"/>
      <w:r w:rsidRPr="00AA1F91">
        <w:rPr>
          <w:rFonts w:ascii="Calibri" w:hAnsi="Calibri" w:cs="Calibri"/>
        </w:rPr>
        <w:t>Rozdział XI</w:t>
      </w:r>
      <w:r w:rsidR="00E319D0" w:rsidRPr="00AA1F91">
        <w:rPr>
          <w:rFonts w:ascii="Calibri" w:hAnsi="Calibri" w:cs="Calibri"/>
        </w:rPr>
        <w:t>.</w:t>
      </w:r>
      <w:r w:rsidRPr="00AA1F91">
        <w:rPr>
          <w:rFonts w:ascii="Calibri" w:hAnsi="Calibri" w:cs="Calibri"/>
        </w:rPr>
        <w:t xml:space="preserve"> Monitoring i ewaluacja LSR</w:t>
      </w:r>
      <w:bookmarkEnd w:id="38"/>
    </w:p>
    <w:p w:rsidR="007D0F00" w:rsidRPr="005C224A" w:rsidRDefault="007D0F00" w:rsidP="00B040CD">
      <w:pPr>
        <w:spacing w:before="240"/>
        <w:jc w:val="both"/>
        <w:rPr>
          <w:rFonts w:cs="Calibri"/>
        </w:rPr>
      </w:pPr>
      <w:r w:rsidRPr="005C224A">
        <w:rPr>
          <w:rFonts w:cs="Calibri"/>
          <w:bCs/>
        </w:rPr>
        <w:t xml:space="preserve">Monitoring to </w:t>
      </w:r>
      <w:r w:rsidRPr="005C224A">
        <w:rPr>
          <w:rFonts w:cs="Calibri"/>
        </w:rPr>
        <w:t xml:space="preserve">proces systematycznego zbierania i analizowania ilościowych i jakościowych informacji na temat wdrażanej Lokalnej Strategii Rozwoju w aspekcie finansowym i rzeczowym. Pozwala on na określenie, czy LSR jest wdrażana prawidłowo, a jej realizacja przebiega zgodnie z założeniami i czy sposób funkcjonowania stowarzyszenia przebiega w sposób gwarantujący wypełnienie wszystkich nałożonych na nie zadań. Monitorowanie służy dostarczeniu informacji, na podstawie których Zarząd, Rada i członkowie LGD mogą systematycznie dowiadywać się o występowaniu rozbieżności w realizacji planów i osiąganiu celów. Dzięki temu LGD dba o swoją stabilną sytuację finansową i podejmuje działania interwencyjne w przypadku rozbieżności lub niepowodzeń w realizacji LSR. Aspekty działań LGD </w:t>
      </w:r>
      <w:r w:rsidRPr="005C224A">
        <w:rPr>
          <w:rFonts w:cs="Calibri"/>
          <w:bCs/>
        </w:rPr>
        <w:t xml:space="preserve">podlegające  monitorowaniu znajdują się w </w:t>
      </w:r>
      <w:r w:rsidRPr="005C224A">
        <w:rPr>
          <w:rFonts w:cs="Calibri"/>
          <w:bCs/>
          <w:shd w:val="clear" w:color="auto" w:fill="FFFFFF" w:themeFill="background1"/>
        </w:rPr>
        <w:t>załączniku nr 2.</w:t>
      </w:r>
    </w:p>
    <w:p w:rsidR="007D0F00" w:rsidRPr="0086426A" w:rsidRDefault="007D0F00" w:rsidP="00AA1F91">
      <w:pPr>
        <w:pStyle w:val="Akapitzlist"/>
        <w:numPr>
          <w:ilvl w:val="2"/>
          <w:numId w:val="1"/>
        </w:numPr>
        <w:spacing w:before="240"/>
        <w:rPr>
          <w:rFonts w:cs="Calibri"/>
          <w:b/>
          <w:color w:val="7030A0"/>
          <w:sz w:val="24"/>
          <w:szCs w:val="24"/>
        </w:rPr>
      </w:pPr>
      <w:r w:rsidRPr="0086426A">
        <w:rPr>
          <w:rFonts w:cs="Calibri"/>
          <w:b/>
          <w:bCs/>
          <w:color w:val="7030A0"/>
          <w:sz w:val="24"/>
          <w:szCs w:val="24"/>
        </w:rPr>
        <w:t xml:space="preserve">Monitoring – sposoby gromadzenia danych: </w:t>
      </w:r>
    </w:p>
    <w:p w:rsidR="007D0F00" w:rsidRPr="005C224A" w:rsidRDefault="007D0F00" w:rsidP="00045447">
      <w:pPr>
        <w:numPr>
          <w:ilvl w:val="0"/>
          <w:numId w:val="24"/>
        </w:numPr>
        <w:spacing w:after="0"/>
        <w:rPr>
          <w:rFonts w:cs="Calibri"/>
        </w:rPr>
      </w:pPr>
      <w:r w:rsidRPr="005C224A">
        <w:rPr>
          <w:rFonts w:cs="Calibri"/>
        </w:rPr>
        <w:t>analiza dokumentów merytorycznych i finansowych dostępnych w biurze;</w:t>
      </w:r>
    </w:p>
    <w:p w:rsidR="007D0F00" w:rsidRPr="005C224A" w:rsidRDefault="007D0F00" w:rsidP="00045447">
      <w:pPr>
        <w:numPr>
          <w:ilvl w:val="0"/>
          <w:numId w:val="24"/>
        </w:numPr>
        <w:spacing w:after="0"/>
        <w:rPr>
          <w:rFonts w:cs="Calibri"/>
        </w:rPr>
      </w:pPr>
      <w:r w:rsidRPr="005C224A">
        <w:rPr>
          <w:rFonts w:cs="Calibri"/>
        </w:rPr>
        <w:t>analiza sprawozdań z ankietyzacji beneficjentów realizujących operacje;</w:t>
      </w:r>
    </w:p>
    <w:p w:rsidR="007D0F00" w:rsidRPr="005C224A" w:rsidRDefault="007D0F00" w:rsidP="00045447">
      <w:pPr>
        <w:numPr>
          <w:ilvl w:val="0"/>
          <w:numId w:val="24"/>
        </w:numPr>
        <w:spacing w:after="0"/>
        <w:rPr>
          <w:rFonts w:cs="Calibri"/>
        </w:rPr>
      </w:pPr>
      <w:r w:rsidRPr="005C224A">
        <w:rPr>
          <w:rFonts w:cs="Calibri"/>
        </w:rPr>
        <w:t>analiza sprawozdań z ankietyzacji mieszkańców;</w:t>
      </w:r>
    </w:p>
    <w:p w:rsidR="007D0F00" w:rsidRPr="005C224A" w:rsidRDefault="007D0F00" w:rsidP="00045447">
      <w:pPr>
        <w:numPr>
          <w:ilvl w:val="0"/>
          <w:numId w:val="24"/>
        </w:numPr>
        <w:spacing w:after="0"/>
        <w:rPr>
          <w:rFonts w:cs="Calibri"/>
        </w:rPr>
      </w:pPr>
      <w:r w:rsidRPr="005C224A">
        <w:rPr>
          <w:rFonts w:cs="Calibri"/>
        </w:rPr>
        <w:t>gromadzenie danych do wskaźników produktu, rezultatu, oddziaływania oraz danych z GUS;</w:t>
      </w:r>
    </w:p>
    <w:p w:rsidR="007D0F00" w:rsidRPr="005C224A" w:rsidRDefault="007D0F00" w:rsidP="00045447">
      <w:pPr>
        <w:numPr>
          <w:ilvl w:val="0"/>
          <w:numId w:val="24"/>
        </w:numPr>
        <w:spacing w:after="0"/>
        <w:rPr>
          <w:rFonts w:cs="Calibri"/>
        </w:rPr>
      </w:pPr>
      <w:r w:rsidRPr="005C224A">
        <w:rPr>
          <w:rFonts w:cs="Calibri"/>
        </w:rPr>
        <w:t>dokumentacja dotycząca posiedzeń Rady i wyboru operacji;</w:t>
      </w:r>
    </w:p>
    <w:p w:rsidR="007D0F00" w:rsidRPr="005C224A" w:rsidRDefault="007D0F00" w:rsidP="00045447">
      <w:pPr>
        <w:numPr>
          <w:ilvl w:val="0"/>
          <w:numId w:val="24"/>
        </w:numPr>
        <w:spacing w:after="0"/>
        <w:rPr>
          <w:rFonts w:cs="Calibri"/>
        </w:rPr>
      </w:pPr>
      <w:r w:rsidRPr="005C224A">
        <w:rPr>
          <w:rFonts w:cs="Calibri"/>
        </w:rPr>
        <w:t>gromadzenie danych dotyczących wydatkowanie środków na koszty bieżące i aktywizację, projekty współpracy oraz wdrażanie LSR uzyskanych od podmiotów wdrażających;</w:t>
      </w:r>
    </w:p>
    <w:p w:rsidR="007D0F00" w:rsidRPr="0086426A" w:rsidRDefault="007D0F00" w:rsidP="00AA1F91">
      <w:pPr>
        <w:pStyle w:val="Akapitzlist"/>
        <w:numPr>
          <w:ilvl w:val="2"/>
          <w:numId w:val="1"/>
        </w:numPr>
        <w:spacing w:before="240"/>
        <w:rPr>
          <w:rFonts w:cs="Calibri"/>
          <w:b/>
          <w:color w:val="7030A0"/>
          <w:sz w:val="24"/>
          <w:szCs w:val="24"/>
        </w:rPr>
      </w:pPr>
      <w:r w:rsidRPr="0086426A">
        <w:rPr>
          <w:rFonts w:cs="Calibri"/>
          <w:b/>
          <w:bCs/>
          <w:color w:val="7030A0"/>
          <w:sz w:val="24"/>
          <w:szCs w:val="24"/>
        </w:rPr>
        <w:t xml:space="preserve">Sposoby zbierania i dokumentowania danych: </w:t>
      </w:r>
    </w:p>
    <w:p w:rsidR="007D0F00" w:rsidRPr="005C224A" w:rsidRDefault="007D0F00" w:rsidP="00045447">
      <w:pPr>
        <w:numPr>
          <w:ilvl w:val="0"/>
          <w:numId w:val="25"/>
        </w:numPr>
        <w:spacing w:after="0" w:line="240" w:lineRule="auto"/>
        <w:rPr>
          <w:rFonts w:cs="Calibri"/>
        </w:rPr>
      </w:pPr>
      <w:r w:rsidRPr="005C224A">
        <w:rPr>
          <w:rFonts w:cs="Calibri"/>
        </w:rPr>
        <w:t>Listy obecności;</w:t>
      </w:r>
    </w:p>
    <w:p w:rsidR="007D0F00" w:rsidRPr="005C224A" w:rsidRDefault="007D0F00" w:rsidP="00045447">
      <w:pPr>
        <w:numPr>
          <w:ilvl w:val="0"/>
          <w:numId w:val="25"/>
        </w:numPr>
        <w:spacing w:after="0" w:line="240" w:lineRule="auto"/>
        <w:rPr>
          <w:rFonts w:cs="Calibri"/>
        </w:rPr>
      </w:pPr>
      <w:r w:rsidRPr="005C224A">
        <w:rPr>
          <w:rFonts w:cs="Calibri"/>
        </w:rPr>
        <w:t xml:space="preserve">Badania ewaluacyjne; </w:t>
      </w:r>
    </w:p>
    <w:p w:rsidR="007D0F00" w:rsidRPr="005C224A" w:rsidRDefault="007D0F00" w:rsidP="00045447">
      <w:pPr>
        <w:numPr>
          <w:ilvl w:val="0"/>
          <w:numId w:val="25"/>
        </w:numPr>
        <w:spacing w:after="0" w:line="240" w:lineRule="auto"/>
        <w:rPr>
          <w:rFonts w:cs="Calibri"/>
        </w:rPr>
      </w:pPr>
      <w:r w:rsidRPr="005C224A">
        <w:rPr>
          <w:rFonts w:cs="Calibri"/>
        </w:rPr>
        <w:t>Ankiety monitorujące;</w:t>
      </w:r>
    </w:p>
    <w:p w:rsidR="007D0F00" w:rsidRPr="005C224A" w:rsidRDefault="007D0F00" w:rsidP="00045447">
      <w:pPr>
        <w:numPr>
          <w:ilvl w:val="0"/>
          <w:numId w:val="25"/>
        </w:numPr>
        <w:spacing w:after="0" w:line="240" w:lineRule="auto"/>
        <w:rPr>
          <w:rFonts w:cs="Calibri"/>
        </w:rPr>
      </w:pPr>
      <w:r w:rsidRPr="005C224A">
        <w:rPr>
          <w:rFonts w:cs="Calibri"/>
        </w:rPr>
        <w:t xml:space="preserve">Wywiady indywidualne; </w:t>
      </w:r>
    </w:p>
    <w:p w:rsidR="007D0F00" w:rsidRPr="005C224A" w:rsidRDefault="007D0F00" w:rsidP="00045447">
      <w:pPr>
        <w:numPr>
          <w:ilvl w:val="0"/>
          <w:numId w:val="25"/>
        </w:numPr>
        <w:spacing w:after="0" w:line="240" w:lineRule="auto"/>
        <w:rPr>
          <w:rFonts w:cs="Calibri"/>
        </w:rPr>
      </w:pPr>
      <w:r w:rsidRPr="005C224A">
        <w:rPr>
          <w:rFonts w:cs="Calibri"/>
        </w:rPr>
        <w:t>Oświadczenia Beneficjentów;</w:t>
      </w:r>
    </w:p>
    <w:p w:rsidR="007D0F00" w:rsidRPr="005C224A" w:rsidRDefault="007D0F00" w:rsidP="00045447">
      <w:pPr>
        <w:numPr>
          <w:ilvl w:val="0"/>
          <w:numId w:val="25"/>
        </w:numPr>
        <w:spacing w:after="0" w:line="240" w:lineRule="auto"/>
        <w:rPr>
          <w:rFonts w:cs="Calibri"/>
        </w:rPr>
      </w:pPr>
      <w:r w:rsidRPr="005C224A">
        <w:rPr>
          <w:rFonts w:cs="Calibri"/>
        </w:rPr>
        <w:t xml:space="preserve">Sprawozdania; </w:t>
      </w:r>
    </w:p>
    <w:p w:rsidR="007D0F00" w:rsidRPr="005C224A" w:rsidRDefault="007D0F00" w:rsidP="00045447">
      <w:pPr>
        <w:numPr>
          <w:ilvl w:val="0"/>
          <w:numId w:val="25"/>
        </w:numPr>
        <w:spacing w:after="0" w:line="240" w:lineRule="auto"/>
        <w:rPr>
          <w:rFonts w:cs="Calibri"/>
        </w:rPr>
      </w:pPr>
      <w:r w:rsidRPr="005C224A">
        <w:rPr>
          <w:rFonts w:cs="Calibri"/>
        </w:rPr>
        <w:lastRenderedPageBreak/>
        <w:t xml:space="preserve">Wnioski na operacje; </w:t>
      </w:r>
    </w:p>
    <w:p w:rsidR="007D0F00" w:rsidRPr="005C224A" w:rsidRDefault="007D0F00" w:rsidP="00045447">
      <w:pPr>
        <w:numPr>
          <w:ilvl w:val="0"/>
          <w:numId w:val="25"/>
        </w:numPr>
        <w:spacing w:after="0" w:line="240" w:lineRule="auto"/>
        <w:rPr>
          <w:rFonts w:cs="Calibri"/>
        </w:rPr>
      </w:pPr>
      <w:r w:rsidRPr="005C224A">
        <w:rPr>
          <w:rFonts w:cs="Calibri"/>
        </w:rPr>
        <w:t>Wnioski o płatność.</w:t>
      </w:r>
    </w:p>
    <w:p w:rsidR="007D0F00" w:rsidRPr="005C224A" w:rsidRDefault="007D0F00" w:rsidP="007D0F00">
      <w:pPr>
        <w:spacing w:before="240"/>
        <w:rPr>
          <w:rFonts w:cs="Calibri"/>
        </w:rPr>
      </w:pPr>
      <w:r w:rsidRPr="005C224A">
        <w:rPr>
          <w:rFonts w:cs="Calibri"/>
        </w:rPr>
        <w:t>Organem odpowiedzialnym za prowadzenie monitoringu jest Zarząd LGD i Biuro LGD. Zarząd może zlecić wykonanie niektórych zadań ekspertom zewnętrznym. Za gromadzenie danych odpowiada biuro LGD.</w:t>
      </w:r>
    </w:p>
    <w:p w:rsidR="007D0F00" w:rsidRPr="0086426A" w:rsidRDefault="007D0F00" w:rsidP="00AA1F91">
      <w:pPr>
        <w:pStyle w:val="Akapitzlist"/>
        <w:numPr>
          <w:ilvl w:val="0"/>
          <w:numId w:val="1"/>
        </w:numPr>
        <w:spacing w:before="240"/>
        <w:rPr>
          <w:rFonts w:cs="Calibri"/>
          <w:b/>
          <w:color w:val="7030A0"/>
          <w:sz w:val="24"/>
          <w:szCs w:val="24"/>
        </w:rPr>
      </w:pPr>
      <w:r w:rsidRPr="0086426A">
        <w:rPr>
          <w:rFonts w:cs="Calibri"/>
          <w:b/>
          <w:bCs/>
          <w:color w:val="7030A0"/>
          <w:sz w:val="24"/>
          <w:szCs w:val="24"/>
        </w:rPr>
        <w:t xml:space="preserve">Ewaluacja </w:t>
      </w:r>
    </w:p>
    <w:p w:rsidR="007D0F00" w:rsidRPr="005C224A" w:rsidRDefault="007D0F00" w:rsidP="007D0F00">
      <w:pPr>
        <w:spacing w:before="240"/>
        <w:rPr>
          <w:rFonts w:cs="Calibri"/>
        </w:rPr>
      </w:pPr>
      <w:r w:rsidRPr="005C224A">
        <w:rPr>
          <w:rFonts w:cs="Calibri"/>
        </w:rPr>
        <w:t>W ramach ewaluacji dokonuje się oceny odpowiedzialności, skuteczności, efektywności i oddziaływania projektu w stosunku do założeń.</w:t>
      </w:r>
    </w:p>
    <w:p w:rsidR="007D0F00" w:rsidRPr="005C224A" w:rsidRDefault="007D0F00" w:rsidP="007D0F00">
      <w:pPr>
        <w:spacing w:before="240"/>
        <w:rPr>
          <w:rFonts w:cs="Calibri"/>
        </w:rPr>
      </w:pPr>
      <w:r w:rsidRPr="005C224A">
        <w:rPr>
          <w:rFonts w:cs="Calibri"/>
        </w:rPr>
        <w:t xml:space="preserve">Organem odpowiedzialnym za prowadzenie ewaluacji będzie Zarząd. Zarząd może zlecić wykonanie niektórych zadań ekspertom zewnętrznym. Za gromadzenie danych do ewaluacji odpowiada biuro LGD. Zarząd sporządzi przed każdym Walnym Zebraniem Członków, sprawozdanie za miniony rok, które powinno zawierać: </w:t>
      </w:r>
    </w:p>
    <w:p w:rsidR="007D0F00" w:rsidRPr="005C224A" w:rsidRDefault="007D0F00" w:rsidP="00045447">
      <w:pPr>
        <w:numPr>
          <w:ilvl w:val="0"/>
          <w:numId w:val="26"/>
        </w:numPr>
        <w:spacing w:after="0"/>
        <w:rPr>
          <w:rFonts w:cs="Calibri"/>
        </w:rPr>
      </w:pPr>
      <w:r w:rsidRPr="005C224A">
        <w:rPr>
          <w:rFonts w:cs="Calibri"/>
        </w:rPr>
        <w:t xml:space="preserve">wykaz zrealizowanych operacji z wdrażania LSR oraz działań dotyczących kosztów bieżących i aktywizacji oraz projektów współpracy wraz z informacją o efektach i finansach, </w:t>
      </w:r>
    </w:p>
    <w:p w:rsidR="007D0F00" w:rsidRPr="005C224A" w:rsidRDefault="007D0F00" w:rsidP="00045447">
      <w:pPr>
        <w:numPr>
          <w:ilvl w:val="0"/>
          <w:numId w:val="26"/>
        </w:numPr>
        <w:spacing w:after="0"/>
        <w:rPr>
          <w:rFonts w:cs="Calibri"/>
        </w:rPr>
      </w:pPr>
      <w:r w:rsidRPr="005C224A">
        <w:rPr>
          <w:rFonts w:cs="Calibri"/>
        </w:rPr>
        <w:t xml:space="preserve">opis uzyskanych efektów w porównaniu z założeniami, </w:t>
      </w:r>
    </w:p>
    <w:p w:rsidR="007D0F00" w:rsidRPr="005C224A" w:rsidRDefault="007D0F00" w:rsidP="00045447">
      <w:pPr>
        <w:numPr>
          <w:ilvl w:val="0"/>
          <w:numId w:val="26"/>
        </w:numPr>
        <w:spacing w:after="0"/>
        <w:rPr>
          <w:rFonts w:cs="Calibri"/>
        </w:rPr>
      </w:pPr>
      <w:r w:rsidRPr="005C224A">
        <w:rPr>
          <w:rFonts w:cs="Calibri"/>
        </w:rPr>
        <w:t xml:space="preserve">analizę dotyczącą wpływu przedsięwzięć na osiąganie celów LSR, </w:t>
      </w:r>
    </w:p>
    <w:p w:rsidR="007D0F00" w:rsidRPr="005C224A" w:rsidRDefault="007D0F00" w:rsidP="00045447">
      <w:pPr>
        <w:numPr>
          <w:ilvl w:val="0"/>
          <w:numId w:val="26"/>
        </w:numPr>
        <w:spacing w:after="0"/>
        <w:rPr>
          <w:rFonts w:cs="Calibri"/>
        </w:rPr>
      </w:pPr>
      <w:r w:rsidRPr="005C224A">
        <w:rPr>
          <w:rFonts w:cs="Calibri"/>
        </w:rPr>
        <w:t>wnioski w formie uwag i rekomendacji otrzymanych w wyniku zebranych ankiet monitorujących w ramach realizacji Planu Komunikacyjnego,</w:t>
      </w:r>
    </w:p>
    <w:p w:rsidR="007D0F00" w:rsidRPr="005C224A" w:rsidRDefault="007D0F00" w:rsidP="00045447">
      <w:pPr>
        <w:numPr>
          <w:ilvl w:val="0"/>
          <w:numId w:val="26"/>
        </w:numPr>
        <w:spacing w:after="0"/>
        <w:rPr>
          <w:rFonts w:cs="Calibri"/>
        </w:rPr>
      </w:pPr>
      <w:r w:rsidRPr="005C224A">
        <w:rPr>
          <w:rFonts w:cs="Calibri"/>
        </w:rPr>
        <w:t>wnioski Rady dotyczące uwag na temat Lokalnych Kryteriów Wyboru.</w:t>
      </w:r>
    </w:p>
    <w:p w:rsidR="007D0F00" w:rsidRDefault="007D0F00" w:rsidP="007D0F00">
      <w:pPr>
        <w:spacing w:before="240"/>
        <w:rPr>
          <w:rFonts w:cs="Calibri"/>
        </w:rPr>
      </w:pPr>
      <w:r w:rsidRPr="005C224A">
        <w:rPr>
          <w:rFonts w:cs="Calibri"/>
        </w:rPr>
        <w:t>Sprawozdanie będzie podawane do wiadomości publicznej zgodnie z zasadą jawności. Informacje uzyskane w trakcie monitoringu i ewaluacji</w:t>
      </w:r>
      <w:r w:rsidR="001909D9" w:rsidRPr="005C224A">
        <w:rPr>
          <w:rFonts w:cs="Calibri"/>
        </w:rPr>
        <w:t xml:space="preserve"> będą służyły aktualizacji LSR</w:t>
      </w:r>
      <w:r w:rsidRPr="005C224A">
        <w:rPr>
          <w:rFonts w:cs="Calibri"/>
        </w:rPr>
        <w:t>, Kryteriów Wyboru Operacji, procedur oraz sposobu funkcjonowania poszczególnych organów LGD czy biura.</w:t>
      </w:r>
    </w:p>
    <w:p w:rsidR="00DC75E9" w:rsidRPr="005C224A" w:rsidRDefault="00DC75E9" w:rsidP="007D0F00">
      <w:pPr>
        <w:spacing w:before="240"/>
        <w:rPr>
          <w:rFonts w:cs="Calibri"/>
        </w:rPr>
      </w:pPr>
    </w:p>
    <w:p w:rsidR="00FA7416" w:rsidRPr="00AA1F91" w:rsidRDefault="00CD3536" w:rsidP="00C805A6">
      <w:pPr>
        <w:pStyle w:val="Nagwek1"/>
        <w:shd w:val="clear" w:color="auto" w:fill="D6E3BC" w:themeFill="accent3" w:themeFillTint="66"/>
        <w:spacing w:before="0"/>
        <w:jc w:val="both"/>
        <w:rPr>
          <w:rFonts w:ascii="Calibri" w:hAnsi="Calibri" w:cs="Calibri"/>
          <w:color w:val="002060"/>
        </w:rPr>
      </w:pPr>
      <w:bookmarkStart w:id="39" w:name="_Toc438996421"/>
      <w:r w:rsidRPr="00AA1F91">
        <w:rPr>
          <w:rFonts w:ascii="Calibri" w:hAnsi="Calibri" w:cs="Calibri"/>
          <w:color w:val="002060"/>
        </w:rPr>
        <w:t>Rozdział XII</w:t>
      </w:r>
      <w:r w:rsidR="00E319D0" w:rsidRPr="00AA1F91">
        <w:rPr>
          <w:rFonts w:ascii="Calibri" w:hAnsi="Calibri" w:cs="Calibri"/>
          <w:color w:val="002060"/>
        </w:rPr>
        <w:t>.</w:t>
      </w:r>
      <w:r w:rsidRPr="00AA1F91">
        <w:rPr>
          <w:rFonts w:ascii="Calibri" w:hAnsi="Calibri" w:cs="Calibri"/>
          <w:color w:val="002060"/>
        </w:rPr>
        <w:t xml:space="preserve"> Strategiczna ocena oddziaływania na środowisko</w:t>
      </w:r>
      <w:bookmarkEnd w:id="39"/>
    </w:p>
    <w:p w:rsidR="00040D48" w:rsidRPr="005C224A" w:rsidRDefault="00040D48" w:rsidP="0024717D">
      <w:pPr>
        <w:spacing w:after="0"/>
        <w:jc w:val="both"/>
        <w:rPr>
          <w:rFonts w:cs="Calibri"/>
        </w:rPr>
      </w:pPr>
    </w:p>
    <w:p w:rsidR="00F650B4" w:rsidRDefault="00040D48" w:rsidP="005B7EB2">
      <w:pPr>
        <w:spacing w:after="0"/>
        <w:jc w:val="both"/>
        <w:rPr>
          <w:rFonts w:cs="Calibri"/>
        </w:rPr>
      </w:pPr>
      <w:r w:rsidRPr="005C224A">
        <w:rPr>
          <w:rFonts w:cs="Calibri"/>
        </w:rPr>
        <w:t>Zgodnie z informacją Regionalnego Dyrektora Ochrony Środowiska w Krakowie Lokalna Strategia Rozwoju jest dokumentem, który nie wymaga przeprowadzenia strategicznej oceny oddziaływania na środowisko. Przedsięwzięcia wskazywane w LSR są jedynie wstępnymi koncepcjami, których skonkretyzowanie nastąpi dopiero poprzez wybór projektów do realizacji. Możliwe oddziaływanie na środowisko przedsięwzięć realizowanych w wyniku wdrożenia Strategii będzie rozpatrywane podczas procedowania możliwości finansowania poszczególnych inwestycji. W przypadku zamierzeń, które mogą znacząco oddziaływać na środowisko zostanie przeprowadzona procedura oceny oddziaływania na środowisko, w trybie ustawy z dnia 3 października 2008 r. o udostępnianiu informacji o środowisku i jego ochronie, udziale społeczeństwa w ochronie środowiska oraz o ocenach oddziaływania na środowisko. Analizy, w ramach powyższej procedury, stanowić będą podstawę do podjęcia decyzji o dopuszczalności realizacji, a w szczególności zakresie danej inwestycji. Nadmienić warto dodatkowo, że analiza zapisów Lo</w:t>
      </w:r>
      <w:r w:rsidR="001129F8">
        <w:rPr>
          <w:rFonts w:cs="Calibri"/>
        </w:rPr>
        <w:t>kalnej Strategii Rozwoju LGD „MDiG</w:t>
      </w:r>
      <w:r w:rsidRPr="005C224A">
        <w:rPr>
          <w:rFonts w:cs="Calibri"/>
        </w:rPr>
        <w:t xml:space="preserve">” – problemów, celów a przede wszystkim przedsięwzięć (w ich ogólnym zarysie) w kontekście charakteru przewidzianych tam działań, rodzaju i skali ich oddziaływania na cechy obszaru na którym LSR będzie realizowana - przede wszystkim formy ochrony przyrody, prowadzi do wniosku, że realizacja tych zapisów nie wpłynie znacząco na środowisko. Wpływ na środowisko będzie związany jedynie z etapem realizacji </w:t>
      </w:r>
      <w:r w:rsidRPr="005C224A">
        <w:rPr>
          <w:rFonts w:cs="Calibri"/>
        </w:rPr>
        <w:lastRenderedPageBreak/>
        <w:t>przedsięwzięć, w ramach których przewidziano prace budowlane i tylko ściśle w okresie prowadzenia tych prac (budowlanych i instalacyjnych). W ich ramach mogą wystąpić mało uciążliwe oddziaływania na powierzchnię ziemi, faunę i florę, jakość powietrza atmosferycznego, klimat akustyczny i wibracje, na ludzi i ich zdrowie oraz na krajobraz, dobra materialne i zabytki. Oddziaływanie to będzie miało charakter krótkotrwały i całkowicie przemijający.</w:t>
      </w:r>
    </w:p>
    <w:p w:rsidR="004011A9" w:rsidRDefault="004011A9" w:rsidP="005B7EB2">
      <w:pPr>
        <w:spacing w:after="0"/>
        <w:jc w:val="both"/>
        <w:rPr>
          <w:rFonts w:cs="Calibri"/>
        </w:rPr>
      </w:pPr>
    </w:p>
    <w:p w:rsidR="00DC75E9" w:rsidRDefault="00DC75E9" w:rsidP="005B7EB2">
      <w:pPr>
        <w:spacing w:after="0"/>
        <w:jc w:val="both"/>
        <w:rPr>
          <w:rFonts w:cs="Calibri"/>
        </w:rPr>
      </w:pPr>
    </w:p>
    <w:p w:rsidR="00DC75E9" w:rsidRDefault="00DC75E9" w:rsidP="005B7EB2">
      <w:pPr>
        <w:spacing w:after="0"/>
        <w:jc w:val="both"/>
        <w:rPr>
          <w:rFonts w:cs="Calibri"/>
        </w:rPr>
      </w:pPr>
    </w:p>
    <w:p w:rsidR="00DC75E9" w:rsidRDefault="00DC75E9" w:rsidP="005B7EB2">
      <w:pPr>
        <w:spacing w:after="0"/>
        <w:jc w:val="both"/>
        <w:rPr>
          <w:rFonts w:cs="Calibri"/>
        </w:rPr>
      </w:pPr>
    </w:p>
    <w:p w:rsidR="00DC75E9" w:rsidRDefault="00DC75E9" w:rsidP="005B7EB2">
      <w:pPr>
        <w:spacing w:after="0"/>
        <w:jc w:val="both"/>
        <w:rPr>
          <w:rFonts w:cs="Calibri"/>
        </w:rPr>
      </w:pPr>
    </w:p>
    <w:p w:rsidR="00DC75E9" w:rsidRDefault="00DC75E9" w:rsidP="005B7EB2">
      <w:pPr>
        <w:spacing w:after="0"/>
        <w:jc w:val="both"/>
        <w:rPr>
          <w:rFonts w:cs="Calibri"/>
        </w:rPr>
      </w:pPr>
    </w:p>
    <w:p w:rsidR="00DC75E9" w:rsidRDefault="00DC75E9" w:rsidP="005B7EB2">
      <w:pPr>
        <w:spacing w:after="0"/>
        <w:jc w:val="both"/>
        <w:rPr>
          <w:rFonts w:cs="Calibri"/>
        </w:rPr>
      </w:pPr>
    </w:p>
    <w:p w:rsidR="00DC75E9" w:rsidRDefault="00DC75E9" w:rsidP="005B7EB2">
      <w:pPr>
        <w:spacing w:after="0"/>
        <w:jc w:val="both"/>
        <w:rPr>
          <w:rFonts w:cs="Calibri"/>
        </w:rPr>
      </w:pPr>
    </w:p>
    <w:p w:rsidR="00DC75E9" w:rsidRDefault="00DC75E9"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86426A" w:rsidRDefault="0086426A" w:rsidP="005B7EB2">
      <w:pPr>
        <w:spacing w:after="0"/>
        <w:jc w:val="both"/>
        <w:rPr>
          <w:rFonts w:cs="Calibri"/>
        </w:rPr>
      </w:pPr>
    </w:p>
    <w:p w:rsidR="00DC75E9" w:rsidRDefault="00DC75E9" w:rsidP="005B7EB2">
      <w:pPr>
        <w:spacing w:after="0"/>
        <w:jc w:val="both"/>
        <w:rPr>
          <w:rFonts w:cs="Calibri"/>
        </w:rPr>
      </w:pPr>
    </w:p>
    <w:p w:rsidR="00DC75E9" w:rsidRPr="005C224A" w:rsidRDefault="00DC75E9" w:rsidP="005B7EB2">
      <w:pPr>
        <w:spacing w:after="0"/>
        <w:jc w:val="both"/>
        <w:rPr>
          <w:rFonts w:cs="Calibri"/>
        </w:rPr>
      </w:pPr>
    </w:p>
    <w:p w:rsidR="00040D48" w:rsidRPr="00AA1F91" w:rsidRDefault="00CD3536" w:rsidP="0024717D">
      <w:pPr>
        <w:pStyle w:val="Nagwek1"/>
        <w:spacing w:before="0"/>
        <w:jc w:val="both"/>
        <w:rPr>
          <w:rFonts w:ascii="Calibri" w:hAnsi="Calibri" w:cs="Calibri"/>
          <w:sz w:val="24"/>
          <w:szCs w:val="24"/>
        </w:rPr>
      </w:pPr>
      <w:bookmarkStart w:id="40" w:name="_Toc438996422"/>
      <w:r w:rsidRPr="00AA1F91">
        <w:rPr>
          <w:rFonts w:ascii="Calibri" w:hAnsi="Calibri" w:cs="Calibri"/>
          <w:sz w:val="24"/>
          <w:szCs w:val="24"/>
        </w:rPr>
        <w:lastRenderedPageBreak/>
        <w:t>Wykaz wykorzystanej literatury</w:t>
      </w:r>
      <w:bookmarkEnd w:id="40"/>
    </w:p>
    <w:p w:rsidR="00040D48" w:rsidRPr="005C224A" w:rsidRDefault="00040D48" w:rsidP="0024717D">
      <w:pPr>
        <w:spacing w:after="0"/>
        <w:jc w:val="both"/>
        <w:rPr>
          <w:rFonts w:cs="Calibri"/>
        </w:rPr>
      </w:pPr>
    </w:p>
    <w:p w:rsidR="00040D48" w:rsidRPr="005C224A" w:rsidRDefault="00040D48" w:rsidP="00045447">
      <w:pPr>
        <w:pStyle w:val="Akapitzlist"/>
        <w:numPr>
          <w:ilvl w:val="0"/>
          <w:numId w:val="6"/>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Poradnik dla lokalnych grup działania w zakresie opracowania lokalnych strategii rozwoju na lata 2014-2020. Wydanie III uzupełnione i zaktualizowane, Warszawa 2015,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Zasady realizacji instrumentu Rozwój lokalny kierowany przez społeczność w Polsce, Ministerstwo Infrastruktury i Rozwoju, Warszawa 2014,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Bank Danych Lokalnych, http://stat.gov.pl/bdl,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Rozporządzenia Parlamentu Europejskiego i Rady (UE) nr 1303/2013 (rozporządzenie ramowe),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Rozporządzenia Parlamentu Europejskiego i Rady (UE) nr 1305/2013 (rozporządzenie EFRROW),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Program Rozwoju Obszarów Wiejskich na lata 2014–2020,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Ustawa z dnia 20 lutego 2015 r. o rozwoju lokalnym z udziałem lokalnej społeczności,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Rozporządzenie 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Rozporządzenie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2014–2020, </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Ustawa z dnia 11 lipca 2014 r. o zasadach finansowania realizacji programów w zakresie polityki spójności finansowanych w perspektywie finansowej 2014-2020, </w:t>
      </w:r>
    </w:p>
    <w:p w:rsidR="000C4301"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Strategia Rozwoju Gminy Sułkowice na lata 2008 – 2020</w:t>
      </w:r>
    </w:p>
    <w:p w:rsidR="000C4301" w:rsidRPr="005C224A" w:rsidRDefault="000C4301"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Profil Gminy Sułkowice – Za</w:t>
      </w:r>
      <w:r w:rsidRPr="005C224A">
        <w:rPr>
          <w:rFonts w:cs="Calibri"/>
          <w:lang w:eastAsia="pl-PL" w:bidi="ar-SA"/>
        </w:rPr>
        <w:t>łącznik do Strategii Rozwoju Gminy Sułkowice na lata 2008</w:t>
      </w:r>
    </w:p>
    <w:p w:rsidR="00040D48" w:rsidRPr="005C224A" w:rsidRDefault="00040D48"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Strategia Rozwoju Miasta i Gminy Myślenice na lata 2012-2020</w:t>
      </w:r>
    </w:p>
    <w:p w:rsidR="001D0262" w:rsidRPr="005C224A" w:rsidRDefault="001D0262" w:rsidP="00045447">
      <w:pPr>
        <w:pStyle w:val="Akapitzlist"/>
        <w:numPr>
          <w:ilvl w:val="0"/>
          <w:numId w:val="5"/>
        </w:numPr>
        <w:autoSpaceDE w:val="0"/>
        <w:autoSpaceDN w:val="0"/>
        <w:adjustRightInd w:val="0"/>
        <w:spacing w:after="0"/>
        <w:jc w:val="both"/>
        <w:rPr>
          <w:rFonts w:eastAsiaTheme="minorHAnsi" w:cs="Calibri"/>
          <w:color w:val="000000"/>
          <w:lang w:bidi="ar-SA"/>
        </w:rPr>
      </w:pPr>
      <w:r w:rsidRPr="005C224A">
        <w:rPr>
          <w:rFonts w:eastAsiaTheme="minorHAnsi" w:cs="Calibri"/>
          <w:color w:val="000000"/>
          <w:lang w:bidi="ar-SA"/>
        </w:rPr>
        <w:t xml:space="preserve">Strategia  Zrównoważonego Rozwoju Powiatu </w:t>
      </w:r>
      <w:r w:rsidR="00F843D8" w:rsidRPr="005C224A">
        <w:rPr>
          <w:rFonts w:eastAsiaTheme="minorHAnsi" w:cs="Calibri"/>
          <w:color w:val="000000"/>
          <w:lang w:bidi="ar-SA"/>
        </w:rPr>
        <w:t xml:space="preserve">Myślenickiego  </w:t>
      </w:r>
      <w:r w:rsidRPr="005C224A">
        <w:rPr>
          <w:rFonts w:eastAsiaTheme="minorHAnsi" w:cs="Calibri"/>
          <w:color w:val="000000"/>
          <w:lang w:bidi="ar-SA"/>
        </w:rPr>
        <w:t>na lata 2014-2020</w:t>
      </w:r>
    </w:p>
    <w:p w:rsidR="00381164" w:rsidRPr="005C224A" w:rsidRDefault="00D67048" w:rsidP="00045447">
      <w:pPr>
        <w:pStyle w:val="Akapitzlist"/>
        <w:numPr>
          <w:ilvl w:val="0"/>
          <w:numId w:val="5"/>
        </w:numPr>
        <w:jc w:val="both"/>
        <w:rPr>
          <w:rFonts w:eastAsiaTheme="minorHAnsi" w:cs="Calibri"/>
          <w:b/>
          <w:bCs/>
          <w:color w:val="000000"/>
          <w:lang w:bidi="ar-SA"/>
        </w:rPr>
      </w:pPr>
      <w:r w:rsidRPr="005C224A">
        <w:rPr>
          <w:rFonts w:eastAsiaTheme="minorHAnsi" w:cs="Calibri"/>
          <w:bCs/>
          <w:color w:val="000000"/>
          <w:lang w:bidi="ar-SA"/>
        </w:rPr>
        <w:t>Strategia Rozwiązywania Problemów Społecznych Gminy Sułkowice</w:t>
      </w:r>
      <w:r w:rsidR="004011A9">
        <w:rPr>
          <w:rFonts w:eastAsiaTheme="minorHAnsi" w:cs="Calibri"/>
          <w:bCs/>
          <w:color w:val="000000"/>
          <w:lang w:bidi="ar-SA"/>
        </w:rPr>
        <w:t xml:space="preserve"> </w:t>
      </w:r>
      <w:r w:rsidRPr="005C224A">
        <w:rPr>
          <w:rFonts w:eastAsiaTheme="minorHAnsi" w:cs="Calibri"/>
          <w:color w:val="000000"/>
          <w:lang w:bidi="ar-SA"/>
        </w:rPr>
        <w:t>na lata 2012 – 2020</w:t>
      </w:r>
    </w:p>
    <w:p w:rsidR="00801D5F" w:rsidRPr="005B7EB2" w:rsidRDefault="00D67048" w:rsidP="00801D5F">
      <w:pPr>
        <w:pStyle w:val="Akapitzlist"/>
        <w:numPr>
          <w:ilvl w:val="0"/>
          <w:numId w:val="5"/>
        </w:numPr>
        <w:jc w:val="both"/>
        <w:rPr>
          <w:rFonts w:eastAsiaTheme="minorHAnsi" w:cs="Calibri"/>
          <w:bCs/>
          <w:color w:val="000000"/>
          <w:lang w:bidi="ar-SA"/>
        </w:rPr>
      </w:pPr>
      <w:r w:rsidRPr="005C224A">
        <w:rPr>
          <w:rFonts w:eastAsiaTheme="minorHAnsi" w:cs="Calibri"/>
          <w:bCs/>
          <w:color w:val="000000"/>
          <w:lang w:bidi="ar-SA"/>
        </w:rPr>
        <w:t>Strategia Rozwiązywania Problemów Społecznych na lata 2015 - 2022 dla Gminy Myślenic</w:t>
      </w:r>
    </w:p>
    <w:p w:rsidR="00CD3536" w:rsidRPr="005C224A" w:rsidRDefault="00CD3536" w:rsidP="0024717D">
      <w:pPr>
        <w:autoSpaceDE w:val="0"/>
        <w:autoSpaceDN w:val="0"/>
        <w:adjustRightInd w:val="0"/>
        <w:spacing w:after="0"/>
        <w:jc w:val="both"/>
        <w:rPr>
          <w:rFonts w:eastAsiaTheme="minorHAnsi" w:cs="Calibri"/>
          <w:color w:val="000000"/>
          <w:sz w:val="24"/>
          <w:szCs w:val="24"/>
          <w:lang w:bidi="ar-SA"/>
        </w:rPr>
      </w:pPr>
    </w:p>
    <w:p w:rsidR="001E263E" w:rsidRPr="005C224A" w:rsidRDefault="001E263E" w:rsidP="00E74652">
      <w:pPr>
        <w:pStyle w:val="Akapitzlist"/>
        <w:rPr>
          <w:rFonts w:cs="Calibri"/>
          <w:highlight w:val="yellow"/>
          <w:lang w:eastAsia="ar-SA"/>
        </w:rPr>
      </w:pPr>
    </w:p>
    <w:sectPr w:rsidR="001E263E" w:rsidRPr="005C224A" w:rsidSect="00FF087E">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C7" w:rsidRDefault="00291AC7" w:rsidP="00E21830">
      <w:pPr>
        <w:spacing w:after="0" w:line="240" w:lineRule="auto"/>
      </w:pPr>
      <w:r>
        <w:separator/>
      </w:r>
    </w:p>
  </w:endnote>
  <w:endnote w:type="continuationSeparator" w:id="1">
    <w:p w:rsidR="00291AC7" w:rsidRDefault="00291AC7" w:rsidP="00E21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14765"/>
      <w:docPartObj>
        <w:docPartGallery w:val="Page Numbers (Bottom of Page)"/>
        <w:docPartUnique/>
      </w:docPartObj>
    </w:sdtPr>
    <w:sdtContent>
      <w:p w:rsidR="004011A9" w:rsidRDefault="00737A29">
        <w:pPr>
          <w:pStyle w:val="Stopka"/>
          <w:jc w:val="right"/>
        </w:pPr>
        <w:fldSimple w:instr="PAGE   \* MERGEFORMAT">
          <w:r w:rsidR="00885489">
            <w:rPr>
              <w:noProof/>
            </w:rPr>
            <w:t>1</w:t>
          </w:r>
        </w:fldSimple>
      </w:p>
    </w:sdtContent>
  </w:sdt>
  <w:p w:rsidR="004011A9" w:rsidRDefault="004011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C7" w:rsidRDefault="00291AC7" w:rsidP="00E21830">
      <w:pPr>
        <w:spacing w:after="0" w:line="240" w:lineRule="auto"/>
      </w:pPr>
      <w:r>
        <w:separator/>
      </w:r>
    </w:p>
  </w:footnote>
  <w:footnote w:type="continuationSeparator" w:id="1">
    <w:p w:rsidR="00291AC7" w:rsidRDefault="00291AC7" w:rsidP="00E218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94"/>
        </w:tabs>
        <w:ind w:left="794" w:hanging="397"/>
      </w:pPr>
    </w:lvl>
    <w:lvl w:ilvl="1">
      <w:start w:val="1"/>
      <w:numFmt w:val="decimal"/>
      <w:lvlText w:val="%2)"/>
      <w:lvlJc w:val="left"/>
      <w:pPr>
        <w:tabs>
          <w:tab w:val="num" w:pos="1191"/>
        </w:tabs>
        <w:ind w:left="1191" w:hanging="397"/>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66681F"/>
    <w:multiLevelType w:val="hybridMultilevel"/>
    <w:tmpl w:val="89B2E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416B3"/>
    <w:multiLevelType w:val="hybridMultilevel"/>
    <w:tmpl w:val="C9B26A54"/>
    <w:lvl w:ilvl="0" w:tplc="FB103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74595C"/>
    <w:multiLevelType w:val="hybridMultilevel"/>
    <w:tmpl w:val="696A8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BD1731"/>
    <w:multiLevelType w:val="hybridMultilevel"/>
    <w:tmpl w:val="E5C8A520"/>
    <w:lvl w:ilvl="0" w:tplc="B4DE2806">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nsid w:val="0E921FAB"/>
    <w:multiLevelType w:val="hybridMultilevel"/>
    <w:tmpl w:val="D77EA88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A56901"/>
    <w:multiLevelType w:val="hybridMultilevel"/>
    <w:tmpl w:val="CB703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2BB475B"/>
    <w:multiLevelType w:val="hybridMultilevel"/>
    <w:tmpl w:val="562C66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45004F0"/>
    <w:multiLevelType w:val="hybridMultilevel"/>
    <w:tmpl w:val="3B0829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146A5DAB"/>
    <w:multiLevelType w:val="hybridMultilevel"/>
    <w:tmpl w:val="63E0E79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A068FB"/>
    <w:multiLevelType w:val="hybridMultilevel"/>
    <w:tmpl w:val="41DAA5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6C5368"/>
    <w:multiLevelType w:val="hybridMultilevel"/>
    <w:tmpl w:val="6D64F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3D238B"/>
    <w:multiLevelType w:val="hybridMultilevel"/>
    <w:tmpl w:val="D19CD5C4"/>
    <w:lvl w:ilvl="0" w:tplc="6A0A978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C9B2715"/>
    <w:multiLevelType w:val="hybridMultilevel"/>
    <w:tmpl w:val="D778C726"/>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1FB4785F"/>
    <w:multiLevelType w:val="hybridMultilevel"/>
    <w:tmpl w:val="A65C93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6">
    <w:nsid w:val="2E4E1618"/>
    <w:multiLevelType w:val="hybridMultilevel"/>
    <w:tmpl w:val="94283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FD0A06"/>
    <w:multiLevelType w:val="hybridMultilevel"/>
    <w:tmpl w:val="57F01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19360B"/>
    <w:multiLevelType w:val="hybridMultilevel"/>
    <w:tmpl w:val="99D408A8"/>
    <w:lvl w:ilvl="0" w:tplc="9F3431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982AEC"/>
    <w:multiLevelType w:val="hybridMultilevel"/>
    <w:tmpl w:val="D422A5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C831C56"/>
    <w:multiLevelType w:val="hybridMultilevel"/>
    <w:tmpl w:val="98D21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BD7CB7"/>
    <w:multiLevelType w:val="multilevel"/>
    <w:tmpl w:val="00000017"/>
    <w:lvl w:ilvl="0">
      <w:start w:val="1"/>
      <w:numFmt w:val="decimal"/>
      <w:lvlText w:val="%1."/>
      <w:lvlJc w:val="left"/>
      <w:pPr>
        <w:tabs>
          <w:tab w:val="num" w:pos="794"/>
        </w:tabs>
        <w:ind w:left="794" w:hanging="397"/>
      </w:pPr>
    </w:lvl>
    <w:lvl w:ilvl="1">
      <w:start w:val="1"/>
      <w:numFmt w:val="decimal"/>
      <w:lvlText w:val="%2)"/>
      <w:lvlJc w:val="left"/>
      <w:pPr>
        <w:tabs>
          <w:tab w:val="num" w:pos="1191"/>
        </w:tabs>
        <w:ind w:left="1191" w:hanging="397"/>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489E2A44"/>
    <w:multiLevelType w:val="hybridMultilevel"/>
    <w:tmpl w:val="330CA91C"/>
    <w:lvl w:ilvl="0" w:tplc="04150005">
      <w:start w:val="1"/>
      <w:numFmt w:val="bullet"/>
      <w:lvlText w:val=""/>
      <w:lvlJc w:val="left"/>
      <w:pPr>
        <w:tabs>
          <w:tab w:val="num" w:pos="1514"/>
        </w:tabs>
        <w:ind w:left="1514" w:hanging="360"/>
      </w:pPr>
      <w:rPr>
        <w:rFonts w:ascii="Wingdings" w:hAnsi="Wingdings" w:hint="default"/>
      </w:rPr>
    </w:lvl>
    <w:lvl w:ilvl="1" w:tplc="04150003" w:tentative="1">
      <w:start w:val="1"/>
      <w:numFmt w:val="bullet"/>
      <w:lvlText w:val="o"/>
      <w:lvlJc w:val="left"/>
      <w:pPr>
        <w:tabs>
          <w:tab w:val="num" w:pos="2234"/>
        </w:tabs>
        <w:ind w:left="2234" w:hanging="360"/>
      </w:pPr>
      <w:rPr>
        <w:rFonts w:ascii="Courier New" w:hAnsi="Courier New" w:cs="Courier New" w:hint="default"/>
      </w:rPr>
    </w:lvl>
    <w:lvl w:ilvl="2" w:tplc="04150005" w:tentative="1">
      <w:start w:val="1"/>
      <w:numFmt w:val="bullet"/>
      <w:lvlText w:val=""/>
      <w:lvlJc w:val="left"/>
      <w:pPr>
        <w:tabs>
          <w:tab w:val="num" w:pos="2954"/>
        </w:tabs>
        <w:ind w:left="2954" w:hanging="360"/>
      </w:pPr>
      <w:rPr>
        <w:rFonts w:ascii="Wingdings" w:hAnsi="Wingdings" w:hint="default"/>
      </w:rPr>
    </w:lvl>
    <w:lvl w:ilvl="3" w:tplc="04150001" w:tentative="1">
      <w:start w:val="1"/>
      <w:numFmt w:val="bullet"/>
      <w:lvlText w:val=""/>
      <w:lvlJc w:val="left"/>
      <w:pPr>
        <w:tabs>
          <w:tab w:val="num" w:pos="3674"/>
        </w:tabs>
        <w:ind w:left="3674" w:hanging="360"/>
      </w:pPr>
      <w:rPr>
        <w:rFonts w:ascii="Symbol" w:hAnsi="Symbol" w:hint="default"/>
      </w:rPr>
    </w:lvl>
    <w:lvl w:ilvl="4" w:tplc="04150003" w:tentative="1">
      <w:start w:val="1"/>
      <w:numFmt w:val="bullet"/>
      <w:lvlText w:val="o"/>
      <w:lvlJc w:val="left"/>
      <w:pPr>
        <w:tabs>
          <w:tab w:val="num" w:pos="4394"/>
        </w:tabs>
        <w:ind w:left="4394" w:hanging="360"/>
      </w:pPr>
      <w:rPr>
        <w:rFonts w:ascii="Courier New" w:hAnsi="Courier New" w:cs="Courier New" w:hint="default"/>
      </w:rPr>
    </w:lvl>
    <w:lvl w:ilvl="5" w:tplc="04150005" w:tentative="1">
      <w:start w:val="1"/>
      <w:numFmt w:val="bullet"/>
      <w:lvlText w:val=""/>
      <w:lvlJc w:val="left"/>
      <w:pPr>
        <w:tabs>
          <w:tab w:val="num" w:pos="5114"/>
        </w:tabs>
        <w:ind w:left="5114" w:hanging="360"/>
      </w:pPr>
      <w:rPr>
        <w:rFonts w:ascii="Wingdings" w:hAnsi="Wingdings" w:hint="default"/>
      </w:rPr>
    </w:lvl>
    <w:lvl w:ilvl="6" w:tplc="04150001" w:tentative="1">
      <w:start w:val="1"/>
      <w:numFmt w:val="bullet"/>
      <w:lvlText w:val=""/>
      <w:lvlJc w:val="left"/>
      <w:pPr>
        <w:tabs>
          <w:tab w:val="num" w:pos="5834"/>
        </w:tabs>
        <w:ind w:left="5834" w:hanging="360"/>
      </w:pPr>
      <w:rPr>
        <w:rFonts w:ascii="Symbol" w:hAnsi="Symbol" w:hint="default"/>
      </w:rPr>
    </w:lvl>
    <w:lvl w:ilvl="7" w:tplc="04150003" w:tentative="1">
      <w:start w:val="1"/>
      <w:numFmt w:val="bullet"/>
      <w:lvlText w:val="o"/>
      <w:lvlJc w:val="left"/>
      <w:pPr>
        <w:tabs>
          <w:tab w:val="num" w:pos="6554"/>
        </w:tabs>
        <w:ind w:left="6554" w:hanging="360"/>
      </w:pPr>
      <w:rPr>
        <w:rFonts w:ascii="Courier New" w:hAnsi="Courier New" w:cs="Courier New" w:hint="default"/>
      </w:rPr>
    </w:lvl>
    <w:lvl w:ilvl="8" w:tplc="04150005" w:tentative="1">
      <w:start w:val="1"/>
      <w:numFmt w:val="bullet"/>
      <w:lvlText w:val=""/>
      <w:lvlJc w:val="left"/>
      <w:pPr>
        <w:tabs>
          <w:tab w:val="num" w:pos="7274"/>
        </w:tabs>
        <w:ind w:left="7274" w:hanging="360"/>
      </w:pPr>
      <w:rPr>
        <w:rFonts w:ascii="Wingdings" w:hAnsi="Wingdings" w:hint="default"/>
      </w:rPr>
    </w:lvl>
  </w:abstractNum>
  <w:abstractNum w:abstractNumId="23">
    <w:nsid w:val="4AB538BB"/>
    <w:multiLevelType w:val="hybridMultilevel"/>
    <w:tmpl w:val="40902A3A"/>
    <w:lvl w:ilvl="0" w:tplc="A830C7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C92F3E"/>
    <w:multiLevelType w:val="hybridMultilevel"/>
    <w:tmpl w:val="C4EC19F2"/>
    <w:lvl w:ilvl="0" w:tplc="AFD2B2D2">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nsid w:val="50C73901"/>
    <w:multiLevelType w:val="multilevel"/>
    <w:tmpl w:val="00000017"/>
    <w:lvl w:ilvl="0">
      <w:start w:val="1"/>
      <w:numFmt w:val="decimal"/>
      <w:lvlText w:val="%1."/>
      <w:lvlJc w:val="left"/>
      <w:pPr>
        <w:tabs>
          <w:tab w:val="num" w:pos="794"/>
        </w:tabs>
        <w:ind w:left="794" w:hanging="397"/>
      </w:pPr>
    </w:lvl>
    <w:lvl w:ilvl="1">
      <w:start w:val="1"/>
      <w:numFmt w:val="decimal"/>
      <w:lvlText w:val="%2)"/>
      <w:lvlJc w:val="left"/>
      <w:pPr>
        <w:tabs>
          <w:tab w:val="num" w:pos="1191"/>
        </w:tabs>
        <w:ind w:left="1191" w:hanging="397"/>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56FA016A"/>
    <w:multiLevelType w:val="hybridMultilevel"/>
    <w:tmpl w:val="7BDC0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202DC1"/>
    <w:multiLevelType w:val="hybridMultilevel"/>
    <w:tmpl w:val="DDC45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188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3E507E"/>
    <w:multiLevelType w:val="hybridMultilevel"/>
    <w:tmpl w:val="5FEE9A5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9">
    <w:nsid w:val="5F0C2CF8"/>
    <w:multiLevelType w:val="hybridMultilevel"/>
    <w:tmpl w:val="D5F84744"/>
    <w:lvl w:ilvl="0" w:tplc="D96ED8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nsid w:val="5F38227F"/>
    <w:multiLevelType w:val="hybridMultilevel"/>
    <w:tmpl w:val="0D0858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684D4B"/>
    <w:multiLevelType w:val="hybridMultilevel"/>
    <w:tmpl w:val="FA7E44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07407CF"/>
    <w:multiLevelType w:val="hybridMultilevel"/>
    <w:tmpl w:val="C9542F9A"/>
    <w:lvl w:ilvl="0" w:tplc="EA9AA6A6">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62841D4B"/>
    <w:multiLevelType w:val="hybridMultilevel"/>
    <w:tmpl w:val="E732E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0D2188"/>
    <w:multiLevelType w:val="hybridMultilevel"/>
    <w:tmpl w:val="FF7CD214"/>
    <w:lvl w:ilvl="0" w:tplc="C9B84234">
      <w:start w:val="1"/>
      <w:numFmt w:val="decimal"/>
      <w:lvlText w:val="%1."/>
      <w:lvlJc w:val="left"/>
      <w:pPr>
        <w:ind w:left="348" w:hanging="360"/>
      </w:pPr>
      <w:rPr>
        <w:rFonts w:hint="default"/>
        <w:color w:val="auto"/>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5">
    <w:nsid w:val="74996409"/>
    <w:multiLevelType w:val="hybridMultilevel"/>
    <w:tmpl w:val="CFC2CA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5267A8F"/>
    <w:multiLevelType w:val="hybridMultilevel"/>
    <w:tmpl w:val="21868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8180C08"/>
    <w:multiLevelType w:val="hybridMultilevel"/>
    <w:tmpl w:val="428A3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95D2BEE"/>
    <w:multiLevelType w:val="hybridMultilevel"/>
    <w:tmpl w:val="F04405AC"/>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nsid w:val="7C2A31A7"/>
    <w:multiLevelType w:val="multilevel"/>
    <w:tmpl w:val="00000017"/>
    <w:lvl w:ilvl="0">
      <w:start w:val="1"/>
      <w:numFmt w:val="decimal"/>
      <w:lvlText w:val="%1."/>
      <w:lvlJc w:val="left"/>
      <w:pPr>
        <w:tabs>
          <w:tab w:val="num" w:pos="794"/>
        </w:tabs>
        <w:ind w:left="794" w:hanging="397"/>
      </w:pPr>
    </w:lvl>
    <w:lvl w:ilvl="1">
      <w:start w:val="1"/>
      <w:numFmt w:val="decimal"/>
      <w:lvlText w:val="%2)"/>
      <w:lvlJc w:val="left"/>
      <w:pPr>
        <w:tabs>
          <w:tab w:val="num" w:pos="1191"/>
        </w:tabs>
        <w:ind w:left="1191" w:hanging="397"/>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21"/>
  </w:num>
  <w:num w:numId="2">
    <w:abstractNumId w:val="25"/>
  </w:num>
  <w:num w:numId="3">
    <w:abstractNumId w:val="39"/>
  </w:num>
  <w:num w:numId="4">
    <w:abstractNumId w:val="33"/>
  </w:num>
  <w:num w:numId="5">
    <w:abstractNumId w:val="16"/>
  </w:num>
  <w:num w:numId="6">
    <w:abstractNumId w:val="2"/>
  </w:num>
  <w:num w:numId="7">
    <w:abstractNumId w:val="22"/>
  </w:num>
  <w:num w:numId="8">
    <w:abstractNumId w:val="37"/>
  </w:num>
  <w:num w:numId="9">
    <w:abstractNumId w:val="17"/>
  </w:num>
  <w:num w:numId="10">
    <w:abstractNumId w:val="20"/>
  </w:num>
  <w:num w:numId="11">
    <w:abstractNumId w:val="26"/>
  </w:num>
  <w:num w:numId="12">
    <w:abstractNumId w:val="10"/>
  </w:num>
  <w:num w:numId="13">
    <w:abstractNumId w:val="12"/>
  </w:num>
  <w:num w:numId="14">
    <w:abstractNumId w:val="34"/>
  </w:num>
  <w:num w:numId="15">
    <w:abstractNumId w:val="7"/>
  </w:num>
  <w:num w:numId="16">
    <w:abstractNumId w:val="35"/>
  </w:num>
  <w:num w:numId="17">
    <w:abstractNumId w:val="36"/>
  </w:num>
  <w:num w:numId="18">
    <w:abstractNumId w:val="19"/>
  </w:num>
  <w:num w:numId="19">
    <w:abstractNumId w:val="38"/>
  </w:num>
  <w:num w:numId="20">
    <w:abstractNumId w:val="15"/>
  </w:num>
  <w:num w:numId="21">
    <w:abstractNumId w:val="14"/>
  </w:num>
  <w:num w:numId="22">
    <w:abstractNumId w:val="2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num>
  <w:num w:numId="26">
    <w:abstractNumId w:val="31"/>
  </w:num>
  <w:num w:numId="27">
    <w:abstractNumId w:val="18"/>
  </w:num>
  <w:num w:numId="28">
    <w:abstractNumId w:val="11"/>
  </w:num>
  <w:num w:numId="29">
    <w:abstractNumId w:val="23"/>
  </w:num>
  <w:num w:numId="30">
    <w:abstractNumId w:val="4"/>
  </w:num>
  <w:num w:numId="31">
    <w:abstractNumId w:val="3"/>
  </w:num>
  <w:num w:numId="32">
    <w:abstractNumId w:val="30"/>
  </w:num>
  <w:num w:numId="33">
    <w:abstractNumId w:val="6"/>
  </w:num>
  <w:num w:numId="34">
    <w:abstractNumId w:val="13"/>
  </w:num>
  <w:num w:numId="35">
    <w:abstractNumId w:val="27"/>
  </w:num>
  <w:num w:numId="36">
    <w:abstractNumId w:val="32"/>
  </w:num>
  <w:num w:numId="37">
    <w:abstractNumId w:val="24"/>
  </w:num>
  <w:num w:numId="38">
    <w:abstractNumId w:val="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93186"/>
  </w:hdrShapeDefaults>
  <w:footnotePr>
    <w:footnote w:id="0"/>
    <w:footnote w:id="1"/>
  </w:footnotePr>
  <w:endnotePr>
    <w:endnote w:id="0"/>
    <w:endnote w:id="1"/>
  </w:endnotePr>
  <w:compat/>
  <w:rsids>
    <w:rsidRoot w:val="005E4C55"/>
    <w:rsid w:val="00012930"/>
    <w:rsid w:val="000242A6"/>
    <w:rsid w:val="00024D15"/>
    <w:rsid w:val="0002617F"/>
    <w:rsid w:val="00040D48"/>
    <w:rsid w:val="0004230C"/>
    <w:rsid w:val="00043CE0"/>
    <w:rsid w:val="00045447"/>
    <w:rsid w:val="0005233C"/>
    <w:rsid w:val="00052ACB"/>
    <w:rsid w:val="00053717"/>
    <w:rsid w:val="000601F6"/>
    <w:rsid w:val="00072685"/>
    <w:rsid w:val="0007790D"/>
    <w:rsid w:val="000816CE"/>
    <w:rsid w:val="00087BB6"/>
    <w:rsid w:val="000919BC"/>
    <w:rsid w:val="00092E9F"/>
    <w:rsid w:val="00096442"/>
    <w:rsid w:val="000A4951"/>
    <w:rsid w:val="000A516A"/>
    <w:rsid w:val="000B3ECB"/>
    <w:rsid w:val="000C0941"/>
    <w:rsid w:val="000C4301"/>
    <w:rsid w:val="000C78B2"/>
    <w:rsid w:val="000D4EFF"/>
    <w:rsid w:val="000E21A8"/>
    <w:rsid w:val="000E42E5"/>
    <w:rsid w:val="000E5370"/>
    <w:rsid w:val="000E65CD"/>
    <w:rsid w:val="000F0B71"/>
    <w:rsid w:val="000F0DBF"/>
    <w:rsid w:val="000F1B5B"/>
    <w:rsid w:val="000F3D64"/>
    <w:rsid w:val="000F494F"/>
    <w:rsid w:val="00101BDC"/>
    <w:rsid w:val="00104DB7"/>
    <w:rsid w:val="001129F8"/>
    <w:rsid w:val="00120CD7"/>
    <w:rsid w:val="00121F3E"/>
    <w:rsid w:val="00122731"/>
    <w:rsid w:val="00123813"/>
    <w:rsid w:val="00125081"/>
    <w:rsid w:val="00126027"/>
    <w:rsid w:val="00131EE8"/>
    <w:rsid w:val="00132BD4"/>
    <w:rsid w:val="00145097"/>
    <w:rsid w:val="001475C4"/>
    <w:rsid w:val="001603A0"/>
    <w:rsid w:val="0017166A"/>
    <w:rsid w:val="001902FB"/>
    <w:rsid w:val="001908BA"/>
    <w:rsid w:val="001909D9"/>
    <w:rsid w:val="001A1423"/>
    <w:rsid w:val="001A4661"/>
    <w:rsid w:val="001A4C61"/>
    <w:rsid w:val="001A58A2"/>
    <w:rsid w:val="001B62F8"/>
    <w:rsid w:val="001C4CFE"/>
    <w:rsid w:val="001C5A31"/>
    <w:rsid w:val="001D0262"/>
    <w:rsid w:val="001D79B0"/>
    <w:rsid w:val="001E263E"/>
    <w:rsid w:val="001E7B5D"/>
    <w:rsid w:val="001F2EB0"/>
    <w:rsid w:val="001F3793"/>
    <w:rsid w:val="001F480C"/>
    <w:rsid w:val="001F5E41"/>
    <w:rsid w:val="00202547"/>
    <w:rsid w:val="0021016F"/>
    <w:rsid w:val="0021385F"/>
    <w:rsid w:val="00220852"/>
    <w:rsid w:val="00225C1D"/>
    <w:rsid w:val="00230A62"/>
    <w:rsid w:val="00237A93"/>
    <w:rsid w:val="002446FC"/>
    <w:rsid w:val="0024717D"/>
    <w:rsid w:val="002505E6"/>
    <w:rsid w:val="00262273"/>
    <w:rsid w:val="002636C9"/>
    <w:rsid w:val="0027631A"/>
    <w:rsid w:val="00284F04"/>
    <w:rsid w:val="0029009B"/>
    <w:rsid w:val="00291AC7"/>
    <w:rsid w:val="002A1766"/>
    <w:rsid w:val="002A22D7"/>
    <w:rsid w:val="002A672E"/>
    <w:rsid w:val="002B33BD"/>
    <w:rsid w:val="002B36BD"/>
    <w:rsid w:val="002B589B"/>
    <w:rsid w:val="002C3E02"/>
    <w:rsid w:val="002C6BA0"/>
    <w:rsid w:val="002D0ADF"/>
    <w:rsid w:val="002D4276"/>
    <w:rsid w:val="002D4299"/>
    <w:rsid w:val="002E544B"/>
    <w:rsid w:val="002F4D24"/>
    <w:rsid w:val="002F54A9"/>
    <w:rsid w:val="0030429E"/>
    <w:rsid w:val="00311938"/>
    <w:rsid w:val="0031528A"/>
    <w:rsid w:val="00316DAF"/>
    <w:rsid w:val="00330B41"/>
    <w:rsid w:val="00331BA6"/>
    <w:rsid w:val="00337D5E"/>
    <w:rsid w:val="00352204"/>
    <w:rsid w:val="00357E6D"/>
    <w:rsid w:val="00360838"/>
    <w:rsid w:val="00371500"/>
    <w:rsid w:val="00373D87"/>
    <w:rsid w:val="0037467E"/>
    <w:rsid w:val="00376222"/>
    <w:rsid w:val="00381164"/>
    <w:rsid w:val="00390EED"/>
    <w:rsid w:val="00394CBD"/>
    <w:rsid w:val="00394D4D"/>
    <w:rsid w:val="003B0030"/>
    <w:rsid w:val="003B377F"/>
    <w:rsid w:val="003C031F"/>
    <w:rsid w:val="003C62CF"/>
    <w:rsid w:val="003C749A"/>
    <w:rsid w:val="003C7FA3"/>
    <w:rsid w:val="003D4384"/>
    <w:rsid w:val="003E2C8A"/>
    <w:rsid w:val="003F511A"/>
    <w:rsid w:val="004011A9"/>
    <w:rsid w:val="004065BD"/>
    <w:rsid w:val="004163BE"/>
    <w:rsid w:val="00416A4D"/>
    <w:rsid w:val="004276D9"/>
    <w:rsid w:val="00430F98"/>
    <w:rsid w:val="0043253E"/>
    <w:rsid w:val="00443A65"/>
    <w:rsid w:val="00444DB9"/>
    <w:rsid w:val="00446D6C"/>
    <w:rsid w:val="00451F86"/>
    <w:rsid w:val="00452F6F"/>
    <w:rsid w:val="004642D8"/>
    <w:rsid w:val="00476325"/>
    <w:rsid w:val="00477CD6"/>
    <w:rsid w:val="004B6A96"/>
    <w:rsid w:val="004B7BA1"/>
    <w:rsid w:val="004C20B2"/>
    <w:rsid w:val="004C3DAF"/>
    <w:rsid w:val="004C52E1"/>
    <w:rsid w:val="004C6929"/>
    <w:rsid w:val="004D3A59"/>
    <w:rsid w:val="005124A7"/>
    <w:rsid w:val="00522447"/>
    <w:rsid w:val="00522B3D"/>
    <w:rsid w:val="0053293E"/>
    <w:rsid w:val="005600D5"/>
    <w:rsid w:val="0056324E"/>
    <w:rsid w:val="0058417D"/>
    <w:rsid w:val="00587483"/>
    <w:rsid w:val="00591A3B"/>
    <w:rsid w:val="005938AC"/>
    <w:rsid w:val="00596BFA"/>
    <w:rsid w:val="005A378D"/>
    <w:rsid w:val="005A7BED"/>
    <w:rsid w:val="005B7EB2"/>
    <w:rsid w:val="005C1D29"/>
    <w:rsid w:val="005C224A"/>
    <w:rsid w:val="005C6CCC"/>
    <w:rsid w:val="005C7294"/>
    <w:rsid w:val="005E194A"/>
    <w:rsid w:val="005E4C55"/>
    <w:rsid w:val="005F0BFF"/>
    <w:rsid w:val="005F74A8"/>
    <w:rsid w:val="006036BC"/>
    <w:rsid w:val="006050ED"/>
    <w:rsid w:val="006052FD"/>
    <w:rsid w:val="00605BFC"/>
    <w:rsid w:val="00630833"/>
    <w:rsid w:val="006345D3"/>
    <w:rsid w:val="00650CA0"/>
    <w:rsid w:val="00654BE0"/>
    <w:rsid w:val="00655E47"/>
    <w:rsid w:val="0066303C"/>
    <w:rsid w:val="00675A54"/>
    <w:rsid w:val="006770D2"/>
    <w:rsid w:val="006A60EE"/>
    <w:rsid w:val="006B02C8"/>
    <w:rsid w:val="006B238A"/>
    <w:rsid w:val="006B6B81"/>
    <w:rsid w:val="006B7804"/>
    <w:rsid w:val="006C0E11"/>
    <w:rsid w:val="006D04E8"/>
    <w:rsid w:val="006D14CA"/>
    <w:rsid w:val="006D24DD"/>
    <w:rsid w:val="006E0232"/>
    <w:rsid w:val="006F679D"/>
    <w:rsid w:val="006F7D65"/>
    <w:rsid w:val="007073AF"/>
    <w:rsid w:val="00707E51"/>
    <w:rsid w:val="0072436D"/>
    <w:rsid w:val="0072697F"/>
    <w:rsid w:val="00734B0C"/>
    <w:rsid w:val="00737A29"/>
    <w:rsid w:val="00743D66"/>
    <w:rsid w:val="007536E8"/>
    <w:rsid w:val="00753D5A"/>
    <w:rsid w:val="007614B4"/>
    <w:rsid w:val="00767CA3"/>
    <w:rsid w:val="007740B7"/>
    <w:rsid w:val="007771DE"/>
    <w:rsid w:val="00782504"/>
    <w:rsid w:val="00783FB4"/>
    <w:rsid w:val="0078505E"/>
    <w:rsid w:val="00786FBB"/>
    <w:rsid w:val="00794D08"/>
    <w:rsid w:val="007B4147"/>
    <w:rsid w:val="007B4E59"/>
    <w:rsid w:val="007B530C"/>
    <w:rsid w:val="007C0987"/>
    <w:rsid w:val="007C1570"/>
    <w:rsid w:val="007D0F00"/>
    <w:rsid w:val="007D5757"/>
    <w:rsid w:val="007F3E7B"/>
    <w:rsid w:val="0080021B"/>
    <w:rsid w:val="0080179F"/>
    <w:rsid w:val="00801D5F"/>
    <w:rsid w:val="008069C6"/>
    <w:rsid w:val="008163A6"/>
    <w:rsid w:val="008208A8"/>
    <w:rsid w:val="0082605B"/>
    <w:rsid w:val="00831AC1"/>
    <w:rsid w:val="0084250B"/>
    <w:rsid w:val="0085368F"/>
    <w:rsid w:val="00853B4C"/>
    <w:rsid w:val="0086001E"/>
    <w:rsid w:val="00863FEF"/>
    <w:rsid w:val="0086426A"/>
    <w:rsid w:val="00871176"/>
    <w:rsid w:val="00885489"/>
    <w:rsid w:val="00887FD4"/>
    <w:rsid w:val="0089684F"/>
    <w:rsid w:val="00897D21"/>
    <w:rsid w:val="008A4958"/>
    <w:rsid w:val="008B3E79"/>
    <w:rsid w:val="008B7CA1"/>
    <w:rsid w:val="008C088E"/>
    <w:rsid w:val="008C2B8F"/>
    <w:rsid w:val="008C4C5B"/>
    <w:rsid w:val="008D548D"/>
    <w:rsid w:val="008D7841"/>
    <w:rsid w:val="008E1660"/>
    <w:rsid w:val="008F59E5"/>
    <w:rsid w:val="00906281"/>
    <w:rsid w:val="00912EB2"/>
    <w:rsid w:val="00930343"/>
    <w:rsid w:val="00935CBF"/>
    <w:rsid w:val="00946E75"/>
    <w:rsid w:val="00956A72"/>
    <w:rsid w:val="0096402C"/>
    <w:rsid w:val="00965225"/>
    <w:rsid w:val="00970115"/>
    <w:rsid w:val="0097529F"/>
    <w:rsid w:val="00986FD6"/>
    <w:rsid w:val="009A1787"/>
    <w:rsid w:val="009D231D"/>
    <w:rsid w:val="009D525B"/>
    <w:rsid w:val="009E7AFE"/>
    <w:rsid w:val="009F40D9"/>
    <w:rsid w:val="00A00973"/>
    <w:rsid w:val="00A038B0"/>
    <w:rsid w:val="00A058C5"/>
    <w:rsid w:val="00A26B0D"/>
    <w:rsid w:val="00A6427E"/>
    <w:rsid w:val="00A732B4"/>
    <w:rsid w:val="00A84DF1"/>
    <w:rsid w:val="00A868F5"/>
    <w:rsid w:val="00A92155"/>
    <w:rsid w:val="00AA1F91"/>
    <w:rsid w:val="00AA2E42"/>
    <w:rsid w:val="00AA5D13"/>
    <w:rsid w:val="00AB0622"/>
    <w:rsid w:val="00AC0262"/>
    <w:rsid w:val="00AC72E4"/>
    <w:rsid w:val="00AD6C37"/>
    <w:rsid w:val="00AE2F30"/>
    <w:rsid w:val="00AE4D8C"/>
    <w:rsid w:val="00AE75B9"/>
    <w:rsid w:val="00B005BD"/>
    <w:rsid w:val="00B040CD"/>
    <w:rsid w:val="00B04E62"/>
    <w:rsid w:val="00B0609A"/>
    <w:rsid w:val="00B06C60"/>
    <w:rsid w:val="00B121B6"/>
    <w:rsid w:val="00B261A7"/>
    <w:rsid w:val="00B265AE"/>
    <w:rsid w:val="00B27C79"/>
    <w:rsid w:val="00B33DDE"/>
    <w:rsid w:val="00B42314"/>
    <w:rsid w:val="00B44706"/>
    <w:rsid w:val="00B51159"/>
    <w:rsid w:val="00B53701"/>
    <w:rsid w:val="00B57E38"/>
    <w:rsid w:val="00B80B1C"/>
    <w:rsid w:val="00B81586"/>
    <w:rsid w:val="00B96A16"/>
    <w:rsid w:val="00BA3D68"/>
    <w:rsid w:val="00BB6C1F"/>
    <w:rsid w:val="00BD39A9"/>
    <w:rsid w:val="00BD4149"/>
    <w:rsid w:val="00BD7D61"/>
    <w:rsid w:val="00BE125C"/>
    <w:rsid w:val="00BE1462"/>
    <w:rsid w:val="00BF1D3B"/>
    <w:rsid w:val="00BF4042"/>
    <w:rsid w:val="00C01544"/>
    <w:rsid w:val="00C149E5"/>
    <w:rsid w:val="00C16204"/>
    <w:rsid w:val="00C17710"/>
    <w:rsid w:val="00C21B1F"/>
    <w:rsid w:val="00C27A4B"/>
    <w:rsid w:val="00C30878"/>
    <w:rsid w:val="00C41532"/>
    <w:rsid w:val="00C61339"/>
    <w:rsid w:val="00C672E3"/>
    <w:rsid w:val="00C7207C"/>
    <w:rsid w:val="00C734F8"/>
    <w:rsid w:val="00C805A6"/>
    <w:rsid w:val="00C83A95"/>
    <w:rsid w:val="00C91AF2"/>
    <w:rsid w:val="00C922D7"/>
    <w:rsid w:val="00C93880"/>
    <w:rsid w:val="00C9765D"/>
    <w:rsid w:val="00CB6DF1"/>
    <w:rsid w:val="00CB702F"/>
    <w:rsid w:val="00CC2A88"/>
    <w:rsid w:val="00CD3536"/>
    <w:rsid w:val="00CE6467"/>
    <w:rsid w:val="00CF0EC6"/>
    <w:rsid w:val="00CF3DFE"/>
    <w:rsid w:val="00CF6874"/>
    <w:rsid w:val="00D00E2F"/>
    <w:rsid w:val="00D12435"/>
    <w:rsid w:val="00D35900"/>
    <w:rsid w:val="00D36988"/>
    <w:rsid w:val="00D408FA"/>
    <w:rsid w:val="00D4165C"/>
    <w:rsid w:val="00D4245F"/>
    <w:rsid w:val="00D54934"/>
    <w:rsid w:val="00D55BAB"/>
    <w:rsid w:val="00D62D2D"/>
    <w:rsid w:val="00D65A36"/>
    <w:rsid w:val="00D67048"/>
    <w:rsid w:val="00D74060"/>
    <w:rsid w:val="00D95D8D"/>
    <w:rsid w:val="00D97422"/>
    <w:rsid w:val="00DA761F"/>
    <w:rsid w:val="00DC75E9"/>
    <w:rsid w:val="00DD012D"/>
    <w:rsid w:val="00DD356C"/>
    <w:rsid w:val="00DD68AA"/>
    <w:rsid w:val="00DD7EDF"/>
    <w:rsid w:val="00DF49B2"/>
    <w:rsid w:val="00DF693A"/>
    <w:rsid w:val="00E01A40"/>
    <w:rsid w:val="00E07A0E"/>
    <w:rsid w:val="00E122A6"/>
    <w:rsid w:val="00E136E2"/>
    <w:rsid w:val="00E15EF7"/>
    <w:rsid w:val="00E21830"/>
    <w:rsid w:val="00E22E06"/>
    <w:rsid w:val="00E319D0"/>
    <w:rsid w:val="00E3709E"/>
    <w:rsid w:val="00E41CA5"/>
    <w:rsid w:val="00E5318D"/>
    <w:rsid w:val="00E632CA"/>
    <w:rsid w:val="00E6672D"/>
    <w:rsid w:val="00E718FD"/>
    <w:rsid w:val="00E74652"/>
    <w:rsid w:val="00E74E08"/>
    <w:rsid w:val="00E758C5"/>
    <w:rsid w:val="00E81C4F"/>
    <w:rsid w:val="00E828A5"/>
    <w:rsid w:val="00E9536A"/>
    <w:rsid w:val="00EA11C3"/>
    <w:rsid w:val="00EA4738"/>
    <w:rsid w:val="00EB1911"/>
    <w:rsid w:val="00ED3CA0"/>
    <w:rsid w:val="00EE1857"/>
    <w:rsid w:val="00EF4349"/>
    <w:rsid w:val="00EF47ED"/>
    <w:rsid w:val="00EF7D2E"/>
    <w:rsid w:val="00F0121A"/>
    <w:rsid w:val="00F023E8"/>
    <w:rsid w:val="00F02BB2"/>
    <w:rsid w:val="00F05601"/>
    <w:rsid w:val="00F15B77"/>
    <w:rsid w:val="00F3369D"/>
    <w:rsid w:val="00F51827"/>
    <w:rsid w:val="00F54D99"/>
    <w:rsid w:val="00F650B4"/>
    <w:rsid w:val="00F65925"/>
    <w:rsid w:val="00F71A22"/>
    <w:rsid w:val="00F71E09"/>
    <w:rsid w:val="00F7699B"/>
    <w:rsid w:val="00F82802"/>
    <w:rsid w:val="00F843D8"/>
    <w:rsid w:val="00F862EB"/>
    <w:rsid w:val="00FA0FAA"/>
    <w:rsid w:val="00FA5F31"/>
    <w:rsid w:val="00FA7416"/>
    <w:rsid w:val="00FB05B7"/>
    <w:rsid w:val="00FB3C33"/>
    <w:rsid w:val="00FB4D4F"/>
    <w:rsid w:val="00FB5238"/>
    <w:rsid w:val="00FC1DEA"/>
    <w:rsid w:val="00FE2421"/>
    <w:rsid w:val="00FE3815"/>
    <w:rsid w:val="00FE5E20"/>
    <w:rsid w:val="00FF087E"/>
    <w:rsid w:val="00FF2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C55"/>
    <w:rPr>
      <w:rFonts w:ascii="Calibri" w:eastAsia="Times New Roman" w:hAnsi="Calibri" w:cs="Times New Roman"/>
      <w:lang w:bidi="en-US"/>
    </w:rPr>
  </w:style>
  <w:style w:type="paragraph" w:styleId="Nagwek1">
    <w:name w:val="heading 1"/>
    <w:basedOn w:val="Normalny"/>
    <w:next w:val="Normalny"/>
    <w:link w:val="Nagwek1Znak"/>
    <w:uiPriority w:val="9"/>
    <w:qFormat/>
    <w:rsid w:val="00BB6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21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B6C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qFormat/>
    <w:rsid w:val="005E4C55"/>
    <w:pPr>
      <w:spacing w:before="240" w:after="120"/>
    </w:pPr>
    <w:rPr>
      <w:b/>
      <w:bCs/>
      <w:sz w:val="20"/>
      <w:szCs w:val="20"/>
    </w:rPr>
  </w:style>
  <w:style w:type="character" w:styleId="Hipercze">
    <w:name w:val="Hyperlink"/>
    <w:uiPriority w:val="99"/>
    <w:rsid w:val="005E4C55"/>
    <w:rPr>
      <w:color w:val="0000FF"/>
      <w:u w:val="single"/>
    </w:rPr>
  </w:style>
  <w:style w:type="paragraph" w:styleId="Spistreci2">
    <w:name w:val="toc 2"/>
    <w:basedOn w:val="Normalny"/>
    <w:next w:val="Normalny"/>
    <w:autoRedefine/>
    <w:uiPriority w:val="39"/>
    <w:qFormat/>
    <w:rsid w:val="00CC2A88"/>
    <w:pPr>
      <w:shd w:val="clear" w:color="auto" w:fill="FFFFFF" w:themeFill="background1"/>
      <w:tabs>
        <w:tab w:val="left" w:pos="660"/>
        <w:tab w:val="left" w:pos="851"/>
        <w:tab w:val="left" w:pos="8789"/>
        <w:tab w:val="right" w:leader="dot" w:pos="10648"/>
      </w:tabs>
      <w:spacing w:after="0"/>
      <w:ind w:left="220"/>
      <w:jc w:val="both"/>
    </w:pPr>
    <w:rPr>
      <w:rFonts w:ascii="Arial" w:hAnsi="Arial" w:cs="Arial"/>
      <w:iCs/>
      <w:noProof/>
    </w:rPr>
  </w:style>
  <w:style w:type="paragraph" w:styleId="Podtytu">
    <w:name w:val="Subtitle"/>
    <w:basedOn w:val="Normalny"/>
    <w:next w:val="Normalny"/>
    <w:link w:val="PodtytuZnak"/>
    <w:uiPriority w:val="11"/>
    <w:qFormat/>
    <w:rsid w:val="005E4C55"/>
    <w:pPr>
      <w:spacing w:after="600"/>
    </w:pPr>
    <w:rPr>
      <w:rFonts w:ascii="Cambria" w:hAnsi="Cambria"/>
      <w:i/>
      <w:iCs/>
      <w:spacing w:val="13"/>
      <w:sz w:val="24"/>
      <w:szCs w:val="24"/>
      <w:lang w:bidi="ar-SA"/>
    </w:rPr>
  </w:style>
  <w:style w:type="character" w:customStyle="1" w:styleId="PodtytuZnak">
    <w:name w:val="Podtytuł Znak"/>
    <w:basedOn w:val="Domylnaczcionkaakapitu"/>
    <w:link w:val="Podtytu"/>
    <w:uiPriority w:val="11"/>
    <w:rsid w:val="005E4C55"/>
    <w:rPr>
      <w:rFonts w:ascii="Cambria" w:eastAsia="Times New Roman" w:hAnsi="Cambria" w:cs="Times New Roman"/>
      <w:i/>
      <w:iCs/>
      <w:spacing w:val="13"/>
      <w:sz w:val="24"/>
      <w:szCs w:val="24"/>
    </w:rPr>
  </w:style>
  <w:style w:type="character" w:customStyle="1" w:styleId="beznumerkowZnak">
    <w:name w:val="bez numerkow Znak"/>
    <w:basedOn w:val="Domylnaczcionkaakapitu"/>
    <w:link w:val="beznumerkow"/>
    <w:locked/>
    <w:rsid w:val="00BB6C1F"/>
    <w:rPr>
      <w:rFonts w:ascii="Georgia" w:eastAsia="Times New Roman" w:hAnsi="Georgia" w:cs="Arial"/>
      <w:b/>
      <w:bCs/>
      <w:color w:val="4F81BD" w:themeColor="accent1"/>
      <w:sz w:val="24"/>
      <w:szCs w:val="24"/>
    </w:rPr>
  </w:style>
  <w:style w:type="paragraph" w:customStyle="1" w:styleId="beznumerkow">
    <w:name w:val="bez numerkow"/>
    <w:basedOn w:val="Nagwek3"/>
    <w:next w:val="Normalny"/>
    <w:link w:val="beznumerkowZnak"/>
    <w:qFormat/>
    <w:rsid w:val="00BB6C1F"/>
    <w:pPr>
      <w:keepLines w:val="0"/>
      <w:tabs>
        <w:tab w:val="left" w:pos="57"/>
      </w:tabs>
      <w:spacing w:before="240" w:after="120" w:line="240" w:lineRule="auto"/>
      <w:jc w:val="both"/>
    </w:pPr>
    <w:rPr>
      <w:rFonts w:ascii="Georgia" w:eastAsia="Times New Roman" w:hAnsi="Georgia" w:cs="Arial"/>
      <w:sz w:val="24"/>
      <w:szCs w:val="24"/>
      <w:lang w:bidi="ar-SA"/>
    </w:rPr>
  </w:style>
  <w:style w:type="character" w:customStyle="1" w:styleId="Nagwek3Znak">
    <w:name w:val="Nagłówek 3 Znak"/>
    <w:basedOn w:val="Domylnaczcionkaakapitu"/>
    <w:link w:val="Nagwek3"/>
    <w:uiPriority w:val="9"/>
    <w:semiHidden/>
    <w:rsid w:val="00BB6C1F"/>
    <w:rPr>
      <w:rFonts w:asciiTheme="majorHAnsi" w:eastAsiaTheme="majorEastAsia" w:hAnsiTheme="majorHAnsi" w:cstheme="majorBidi"/>
      <w:b/>
      <w:bCs/>
      <w:color w:val="4F81BD" w:themeColor="accent1"/>
      <w:lang w:val="en-US" w:bidi="en-US"/>
    </w:rPr>
  </w:style>
  <w:style w:type="character" w:customStyle="1" w:styleId="Nagwek1Znak">
    <w:name w:val="Nagłówek 1 Znak"/>
    <w:basedOn w:val="Domylnaczcionkaakapitu"/>
    <w:link w:val="Nagwek1"/>
    <w:uiPriority w:val="9"/>
    <w:rsid w:val="00BB6C1F"/>
    <w:rPr>
      <w:rFonts w:asciiTheme="majorHAnsi" w:eastAsiaTheme="majorEastAsia" w:hAnsiTheme="majorHAnsi" w:cstheme="majorBidi"/>
      <w:b/>
      <w:bCs/>
      <w:color w:val="365F91" w:themeColor="accent1" w:themeShade="BF"/>
      <w:sz w:val="28"/>
      <w:szCs w:val="28"/>
      <w:lang w:val="en-US" w:bidi="en-US"/>
    </w:rPr>
  </w:style>
  <w:style w:type="paragraph" w:styleId="Akapitzlist">
    <w:name w:val="List Paragraph"/>
    <w:basedOn w:val="Normalny"/>
    <w:uiPriority w:val="34"/>
    <w:qFormat/>
    <w:rsid w:val="008A4958"/>
    <w:pPr>
      <w:ind w:left="720"/>
      <w:contextualSpacing/>
    </w:pPr>
  </w:style>
  <w:style w:type="paragraph" w:styleId="Tekstdymka">
    <w:name w:val="Balloon Text"/>
    <w:basedOn w:val="Normalny"/>
    <w:link w:val="TekstdymkaZnak"/>
    <w:uiPriority w:val="99"/>
    <w:semiHidden/>
    <w:unhideWhenUsed/>
    <w:rsid w:val="00C177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710"/>
    <w:rPr>
      <w:rFonts w:ascii="Tahoma" w:eastAsia="Times New Roman" w:hAnsi="Tahoma" w:cs="Tahoma"/>
      <w:sz w:val="16"/>
      <w:szCs w:val="16"/>
      <w:lang w:val="en-US" w:bidi="en-US"/>
    </w:rPr>
  </w:style>
  <w:style w:type="paragraph" w:styleId="Bezodstpw">
    <w:name w:val="No Spacing"/>
    <w:link w:val="BezodstpwZnak"/>
    <w:uiPriority w:val="1"/>
    <w:qFormat/>
    <w:rsid w:val="00E21830"/>
    <w:pPr>
      <w:spacing w:after="0" w:line="240" w:lineRule="auto"/>
    </w:pPr>
    <w:rPr>
      <w:rFonts w:ascii="Calibri" w:eastAsia="Times New Roman" w:hAnsi="Calibri" w:cs="Times New Roman"/>
      <w:lang w:val="en-US" w:bidi="en-US"/>
    </w:rPr>
  </w:style>
  <w:style w:type="character" w:customStyle="1" w:styleId="Nagwek2Znak">
    <w:name w:val="Nagłówek 2 Znak"/>
    <w:basedOn w:val="Domylnaczcionkaakapitu"/>
    <w:link w:val="Nagwek2"/>
    <w:uiPriority w:val="9"/>
    <w:rsid w:val="00E21830"/>
    <w:rPr>
      <w:rFonts w:asciiTheme="majorHAnsi" w:eastAsiaTheme="majorEastAsia" w:hAnsiTheme="majorHAnsi" w:cstheme="majorBidi"/>
      <w:b/>
      <w:bCs/>
      <w:color w:val="4F81BD" w:themeColor="accent1"/>
      <w:sz w:val="26"/>
      <w:szCs w:val="26"/>
      <w:lang w:val="en-US" w:bidi="en-US"/>
    </w:rPr>
  </w:style>
  <w:style w:type="paragraph" w:styleId="Nagwek">
    <w:name w:val="header"/>
    <w:basedOn w:val="Normalny"/>
    <w:link w:val="NagwekZnak"/>
    <w:uiPriority w:val="99"/>
    <w:unhideWhenUsed/>
    <w:rsid w:val="00E21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830"/>
    <w:rPr>
      <w:rFonts w:ascii="Calibri" w:eastAsia="Times New Roman" w:hAnsi="Calibri" w:cs="Times New Roman"/>
      <w:lang w:val="en-US" w:bidi="en-US"/>
    </w:rPr>
  </w:style>
  <w:style w:type="paragraph" w:styleId="Stopka">
    <w:name w:val="footer"/>
    <w:basedOn w:val="Normalny"/>
    <w:link w:val="StopkaZnak"/>
    <w:uiPriority w:val="99"/>
    <w:unhideWhenUsed/>
    <w:rsid w:val="00E21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830"/>
    <w:rPr>
      <w:rFonts w:ascii="Calibri" w:eastAsia="Times New Roman" w:hAnsi="Calibri" w:cs="Times New Roman"/>
      <w:lang w:val="en-US" w:bidi="en-US"/>
    </w:rPr>
  </w:style>
  <w:style w:type="paragraph" w:styleId="Nagwekspisutreci">
    <w:name w:val="TOC Heading"/>
    <w:basedOn w:val="Nagwek1"/>
    <w:next w:val="Normalny"/>
    <w:uiPriority w:val="39"/>
    <w:unhideWhenUsed/>
    <w:qFormat/>
    <w:rsid w:val="00E21830"/>
    <w:pPr>
      <w:outlineLvl w:val="9"/>
    </w:pPr>
    <w:rPr>
      <w:lang w:eastAsia="pl-PL" w:bidi="ar-SA"/>
    </w:rPr>
  </w:style>
  <w:style w:type="paragraph" w:styleId="Spistreci3">
    <w:name w:val="toc 3"/>
    <w:basedOn w:val="Normalny"/>
    <w:next w:val="Normalny"/>
    <w:autoRedefine/>
    <w:uiPriority w:val="39"/>
    <w:unhideWhenUsed/>
    <w:qFormat/>
    <w:rsid w:val="00E21830"/>
    <w:pPr>
      <w:spacing w:after="100"/>
      <w:ind w:left="440"/>
    </w:pPr>
    <w:rPr>
      <w:rFonts w:asciiTheme="minorHAnsi" w:eastAsiaTheme="minorEastAsia" w:hAnsiTheme="minorHAnsi" w:cstheme="minorBidi"/>
      <w:lang w:eastAsia="pl-PL" w:bidi="ar-SA"/>
    </w:rPr>
  </w:style>
  <w:style w:type="paragraph" w:customStyle="1" w:styleId="Style1">
    <w:name w:val="Style 1"/>
    <w:basedOn w:val="Normalny"/>
    <w:rsid w:val="00DD68AA"/>
    <w:pPr>
      <w:widowControl w:val="0"/>
      <w:suppressAutoHyphens/>
      <w:spacing w:after="0" w:line="240" w:lineRule="auto"/>
    </w:pPr>
    <w:rPr>
      <w:rFonts w:ascii="Arial" w:hAnsi="Arial"/>
      <w:color w:val="000000"/>
      <w:szCs w:val="20"/>
      <w:lang w:eastAsia="ar-SA" w:bidi="ar-SA"/>
    </w:rPr>
  </w:style>
  <w:style w:type="paragraph" w:customStyle="1" w:styleId="SWTEKST">
    <w:name w:val="SW TEKST"/>
    <w:basedOn w:val="Normalny"/>
    <w:link w:val="SWTEKSTZnak"/>
    <w:rsid w:val="00EA11C3"/>
    <w:pPr>
      <w:spacing w:before="60" w:after="60" w:line="240" w:lineRule="auto"/>
      <w:ind w:firstLine="794"/>
      <w:jc w:val="both"/>
    </w:pPr>
    <w:rPr>
      <w:rFonts w:ascii="Tahoma" w:hAnsi="Tahoma"/>
      <w:szCs w:val="24"/>
      <w:lang w:eastAsia="pl-PL" w:bidi="ar-SA"/>
    </w:rPr>
  </w:style>
  <w:style w:type="character" w:customStyle="1" w:styleId="SWTEKSTZnak">
    <w:name w:val="SW TEKST Znak"/>
    <w:link w:val="SWTEKST"/>
    <w:rsid w:val="00EA11C3"/>
    <w:rPr>
      <w:rFonts w:ascii="Tahoma" w:eastAsia="Times New Roman" w:hAnsi="Tahoma" w:cs="Times New Roman"/>
      <w:szCs w:val="24"/>
      <w:lang w:eastAsia="pl-PL"/>
    </w:rPr>
  </w:style>
  <w:style w:type="table" w:styleId="Tabela-Siatka">
    <w:name w:val="Table Grid"/>
    <w:basedOn w:val="Standardowy"/>
    <w:uiPriority w:val="59"/>
    <w:rsid w:val="00AA2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2C3E02"/>
    <w:rPr>
      <w:sz w:val="16"/>
      <w:szCs w:val="16"/>
    </w:rPr>
  </w:style>
  <w:style w:type="paragraph" w:styleId="Tekstkomentarza">
    <w:name w:val="annotation text"/>
    <w:basedOn w:val="Normalny"/>
    <w:link w:val="TekstkomentarzaZnak"/>
    <w:uiPriority w:val="99"/>
    <w:unhideWhenUsed/>
    <w:rsid w:val="002C3E02"/>
    <w:pPr>
      <w:spacing w:line="240" w:lineRule="auto"/>
    </w:pPr>
    <w:rPr>
      <w:sz w:val="20"/>
      <w:szCs w:val="20"/>
    </w:rPr>
  </w:style>
  <w:style w:type="character" w:customStyle="1" w:styleId="TekstkomentarzaZnak">
    <w:name w:val="Tekst komentarza Znak"/>
    <w:basedOn w:val="Domylnaczcionkaakapitu"/>
    <w:link w:val="Tekstkomentarza"/>
    <w:uiPriority w:val="99"/>
    <w:rsid w:val="002C3E02"/>
    <w:rPr>
      <w:rFonts w:ascii="Calibri" w:eastAsia="Times New Roman" w:hAnsi="Calibri" w:cs="Times New Roman"/>
      <w:sz w:val="20"/>
      <w:szCs w:val="20"/>
      <w:lang w:bidi="en-US"/>
    </w:rPr>
  </w:style>
  <w:style w:type="character" w:customStyle="1" w:styleId="BezodstpwZnak">
    <w:name w:val="Bez odstępów Znak"/>
    <w:link w:val="Bezodstpw"/>
    <w:uiPriority w:val="1"/>
    <w:rsid w:val="002C3E02"/>
    <w:rPr>
      <w:rFonts w:ascii="Calibri" w:eastAsia="Times New Roman" w:hAnsi="Calibri" w:cs="Times New Roman"/>
      <w:lang w:val="en-US" w:bidi="en-US"/>
    </w:rPr>
  </w:style>
  <w:style w:type="paragraph" w:styleId="Tematkomentarza">
    <w:name w:val="annotation subject"/>
    <w:basedOn w:val="Tekstkomentarza"/>
    <w:next w:val="Tekstkomentarza"/>
    <w:link w:val="TematkomentarzaZnak"/>
    <w:uiPriority w:val="99"/>
    <w:semiHidden/>
    <w:unhideWhenUsed/>
    <w:rsid w:val="002C3E02"/>
    <w:rPr>
      <w:b/>
      <w:bCs/>
    </w:rPr>
  </w:style>
  <w:style w:type="character" w:customStyle="1" w:styleId="TematkomentarzaZnak">
    <w:name w:val="Temat komentarza Znak"/>
    <w:basedOn w:val="TekstkomentarzaZnak"/>
    <w:link w:val="Tematkomentarza"/>
    <w:uiPriority w:val="99"/>
    <w:semiHidden/>
    <w:rsid w:val="002C3E02"/>
    <w:rPr>
      <w:b/>
      <w:bCs/>
    </w:rPr>
  </w:style>
  <w:style w:type="paragraph" w:customStyle="1" w:styleId="Default">
    <w:name w:val="Default"/>
    <w:rsid w:val="002C3E02"/>
    <w:pPr>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4C55"/>
    <w:rPr>
      <w:rFonts w:ascii="Calibri" w:eastAsia="Times New Roman" w:hAnsi="Calibri" w:cs="Times New Roman"/>
      <w:lang w:bidi="en-US"/>
    </w:rPr>
  </w:style>
  <w:style w:type="paragraph" w:styleId="Nagwek1">
    <w:name w:val="heading 1"/>
    <w:basedOn w:val="Normalny"/>
    <w:next w:val="Normalny"/>
    <w:link w:val="Nagwek1Znak"/>
    <w:uiPriority w:val="9"/>
    <w:qFormat/>
    <w:rsid w:val="00BB6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21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B6C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qFormat/>
    <w:rsid w:val="005E4C55"/>
    <w:pPr>
      <w:spacing w:before="240" w:after="120"/>
    </w:pPr>
    <w:rPr>
      <w:b/>
      <w:bCs/>
      <w:sz w:val="20"/>
      <w:szCs w:val="20"/>
    </w:rPr>
  </w:style>
  <w:style w:type="character" w:styleId="Hipercze">
    <w:name w:val="Hyperlink"/>
    <w:uiPriority w:val="99"/>
    <w:rsid w:val="005E4C55"/>
    <w:rPr>
      <w:color w:val="0000FF"/>
      <w:u w:val="single"/>
    </w:rPr>
  </w:style>
  <w:style w:type="paragraph" w:styleId="Spistreci2">
    <w:name w:val="toc 2"/>
    <w:basedOn w:val="Normalny"/>
    <w:next w:val="Normalny"/>
    <w:autoRedefine/>
    <w:uiPriority w:val="39"/>
    <w:qFormat/>
    <w:rsid w:val="00CC2A88"/>
    <w:pPr>
      <w:shd w:val="clear" w:color="auto" w:fill="FFFFFF" w:themeFill="background1"/>
      <w:tabs>
        <w:tab w:val="left" w:pos="660"/>
        <w:tab w:val="left" w:pos="851"/>
        <w:tab w:val="left" w:pos="8789"/>
        <w:tab w:val="right" w:leader="dot" w:pos="10648"/>
      </w:tabs>
      <w:spacing w:after="0"/>
      <w:ind w:left="220"/>
      <w:jc w:val="both"/>
    </w:pPr>
    <w:rPr>
      <w:rFonts w:ascii="Arial" w:hAnsi="Arial" w:cs="Arial"/>
      <w:iCs/>
      <w:noProof/>
    </w:rPr>
  </w:style>
  <w:style w:type="paragraph" w:styleId="Podtytu">
    <w:name w:val="Subtitle"/>
    <w:basedOn w:val="Normalny"/>
    <w:next w:val="Normalny"/>
    <w:link w:val="PodtytuZnak"/>
    <w:uiPriority w:val="11"/>
    <w:qFormat/>
    <w:rsid w:val="005E4C55"/>
    <w:pPr>
      <w:spacing w:after="600"/>
    </w:pPr>
    <w:rPr>
      <w:rFonts w:ascii="Cambria" w:hAnsi="Cambria"/>
      <w:i/>
      <w:iCs/>
      <w:spacing w:val="13"/>
      <w:sz w:val="24"/>
      <w:szCs w:val="24"/>
      <w:lang w:val="x-none" w:eastAsia="x-none" w:bidi="ar-SA"/>
    </w:rPr>
  </w:style>
  <w:style w:type="character" w:customStyle="1" w:styleId="PodtytuZnak">
    <w:name w:val="Podtytuł Znak"/>
    <w:basedOn w:val="Domylnaczcionkaakapitu"/>
    <w:link w:val="Podtytu"/>
    <w:uiPriority w:val="11"/>
    <w:rsid w:val="005E4C55"/>
    <w:rPr>
      <w:rFonts w:ascii="Cambria" w:eastAsia="Times New Roman" w:hAnsi="Cambria" w:cs="Times New Roman"/>
      <w:i/>
      <w:iCs/>
      <w:spacing w:val="13"/>
      <w:sz w:val="24"/>
      <w:szCs w:val="24"/>
      <w:lang w:val="x-none" w:eastAsia="x-none"/>
    </w:rPr>
  </w:style>
  <w:style w:type="character" w:customStyle="1" w:styleId="beznumerkowZnak">
    <w:name w:val="bez numerkow Znak"/>
    <w:basedOn w:val="Domylnaczcionkaakapitu"/>
    <w:link w:val="beznumerkow"/>
    <w:locked/>
    <w:rsid w:val="00BB6C1F"/>
    <w:rPr>
      <w:rFonts w:ascii="Georgia" w:eastAsia="Times New Roman" w:hAnsi="Georgia" w:cs="Arial"/>
      <w:b/>
      <w:bCs/>
      <w:color w:val="4F81BD" w:themeColor="accent1"/>
      <w:sz w:val="24"/>
      <w:szCs w:val="24"/>
    </w:rPr>
  </w:style>
  <w:style w:type="paragraph" w:customStyle="1" w:styleId="beznumerkow">
    <w:name w:val="bez numerkow"/>
    <w:basedOn w:val="Nagwek3"/>
    <w:next w:val="Normalny"/>
    <w:link w:val="beznumerkowZnak"/>
    <w:qFormat/>
    <w:rsid w:val="00BB6C1F"/>
    <w:pPr>
      <w:keepLines w:val="0"/>
      <w:tabs>
        <w:tab w:val="left" w:pos="57"/>
      </w:tabs>
      <w:spacing w:before="240" w:after="120" w:line="240" w:lineRule="auto"/>
      <w:jc w:val="both"/>
    </w:pPr>
    <w:rPr>
      <w:rFonts w:ascii="Georgia" w:eastAsia="Times New Roman" w:hAnsi="Georgia" w:cs="Arial"/>
      <w:sz w:val="24"/>
      <w:szCs w:val="24"/>
      <w:lang w:bidi="ar-SA"/>
    </w:rPr>
  </w:style>
  <w:style w:type="character" w:customStyle="1" w:styleId="Nagwek3Znak">
    <w:name w:val="Nagłówek 3 Znak"/>
    <w:basedOn w:val="Domylnaczcionkaakapitu"/>
    <w:link w:val="Nagwek3"/>
    <w:uiPriority w:val="9"/>
    <w:semiHidden/>
    <w:rsid w:val="00BB6C1F"/>
    <w:rPr>
      <w:rFonts w:asciiTheme="majorHAnsi" w:eastAsiaTheme="majorEastAsia" w:hAnsiTheme="majorHAnsi" w:cstheme="majorBidi"/>
      <w:b/>
      <w:bCs/>
      <w:color w:val="4F81BD" w:themeColor="accent1"/>
      <w:lang w:val="en-US" w:bidi="en-US"/>
    </w:rPr>
  </w:style>
  <w:style w:type="character" w:customStyle="1" w:styleId="Nagwek1Znak">
    <w:name w:val="Nagłówek 1 Znak"/>
    <w:basedOn w:val="Domylnaczcionkaakapitu"/>
    <w:link w:val="Nagwek1"/>
    <w:uiPriority w:val="9"/>
    <w:rsid w:val="00BB6C1F"/>
    <w:rPr>
      <w:rFonts w:asciiTheme="majorHAnsi" w:eastAsiaTheme="majorEastAsia" w:hAnsiTheme="majorHAnsi" w:cstheme="majorBidi"/>
      <w:b/>
      <w:bCs/>
      <w:color w:val="365F91" w:themeColor="accent1" w:themeShade="BF"/>
      <w:sz w:val="28"/>
      <w:szCs w:val="28"/>
      <w:lang w:val="en-US" w:bidi="en-US"/>
    </w:rPr>
  </w:style>
  <w:style w:type="paragraph" w:styleId="Akapitzlist">
    <w:name w:val="List Paragraph"/>
    <w:basedOn w:val="Normalny"/>
    <w:uiPriority w:val="34"/>
    <w:qFormat/>
    <w:rsid w:val="008A4958"/>
    <w:pPr>
      <w:ind w:left="720"/>
      <w:contextualSpacing/>
    </w:pPr>
  </w:style>
  <w:style w:type="paragraph" w:styleId="Tekstdymka">
    <w:name w:val="Balloon Text"/>
    <w:basedOn w:val="Normalny"/>
    <w:link w:val="TekstdymkaZnak"/>
    <w:uiPriority w:val="99"/>
    <w:semiHidden/>
    <w:unhideWhenUsed/>
    <w:rsid w:val="00C177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710"/>
    <w:rPr>
      <w:rFonts w:ascii="Tahoma" w:eastAsia="Times New Roman" w:hAnsi="Tahoma" w:cs="Tahoma"/>
      <w:sz w:val="16"/>
      <w:szCs w:val="16"/>
      <w:lang w:val="en-US" w:bidi="en-US"/>
    </w:rPr>
  </w:style>
  <w:style w:type="paragraph" w:styleId="Bezodstpw">
    <w:name w:val="No Spacing"/>
    <w:uiPriority w:val="1"/>
    <w:qFormat/>
    <w:rsid w:val="00E21830"/>
    <w:pPr>
      <w:spacing w:after="0" w:line="240" w:lineRule="auto"/>
    </w:pPr>
    <w:rPr>
      <w:rFonts w:ascii="Calibri" w:eastAsia="Times New Roman" w:hAnsi="Calibri" w:cs="Times New Roman"/>
      <w:lang w:val="en-US" w:bidi="en-US"/>
    </w:rPr>
  </w:style>
  <w:style w:type="character" w:customStyle="1" w:styleId="Nagwek2Znak">
    <w:name w:val="Nagłówek 2 Znak"/>
    <w:basedOn w:val="Domylnaczcionkaakapitu"/>
    <w:link w:val="Nagwek2"/>
    <w:uiPriority w:val="9"/>
    <w:rsid w:val="00E21830"/>
    <w:rPr>
      <w:rFonts w:asciiTheme="majorHAnsi" w:eastAsiaTheme="majorEastAsia" w:hAnsiTheme="majorHAnsi" w:cstheme="majorBidi"/>
      <w:b/>
      <w:bCs/>
      <w:color w:val="4F81BD" w:themeColor="accent1"/>
      <w:sz w:val="26"/>
      <w:szCs w:val="26"/>
      <w:lang w:val="en-US" w:bidi="en-US"/>
    </w:rPr>
  </w:style>
  <w:style w:type="paragraph" w:styleId="Nagwek">
    <w:name w:val="header"/>
    <w:basedOn w:val="Normalny"/>
    <w:link w:val="NagwekZnak"/>
    <w:uiPriority w:val="99"/>
    <w:unhideWhenUsed/>
    <w:rsid w:val="00E21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830"/>
    <w:rPr>
      <w:rFonts w:ascii="Calibri" w:eastAsia="Times New Roman" w:hAnsi="Calibri" w:cs="Times New Roman"/>
      <w:lang w:val="en-US" w:bidi="en-US"/>
    </w:rPr>
  </w:style>
  <w:style w:type="paragraph" w:styleId="Stopka">
    <w:name w:val="footer"/>
    <w:basedOn w:val="Normalny"/>
    <w:link w:val="StopkaZnak"/>
    <w:uiPriority w:val="99"/>
    <w:unhideWhenUsed/>
    <w:rsid w:val="00E21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830"/>
    <w:rPr>
      <w:rFonts w:ascii="Calibri" w:eastAsia="Times New Roman" w:hAnsi="Calibri" w:cs="Times New Roman"/>
      <w:lang w:val="en-US" w:bidi="en-US"/>
    </w:rPr>
  </w:style>
  <w:style w:type="paragraph" w:styleId="Nagwekspisutreci">
    <w:name w:val="TOC Heading"/>
    <w:basedOn w:val="Nagwek1"/>
    <w:next w:val="Normalny"/>
    <w:uiPriority w:val="39"/>
    <w:semiHidden/>
    <w:unhideWhenUsed/>
    <w:qFormat/>
    <w:rsid w:val="00E21830"/>
    <w:pPr>
      <w:outlineLvl w:val="9"/>
    </w:pPr>
    <w:rPr>
      <w:lang w:eastAsia="pl-PL" w:bidi="ar-SA"/>
    </w:rPr>
  </w:style>
  <w:style w:type="paragraph" w:styleId="Spistreci3">
    <w:name w:val="toc 3"/>
    <w:basedOn w:val="Normalny"/>
    <w:next w:val="Normalny"/>
    <w:autoRedefine/>
    <w:uiPriority w:val="39"/>
    <w:unhideWhenUsed/>
    <w:qFormat/>
    <w:rsid w:val="00E21830"/>
    <w:pPr>
      <w:spacing w:after="100"/>
      <w:ind w:left="440"/>
    </w:pPr>
    <w:rPr>
      <w:rFonts w:asciiTheme="minorHAnsi" w:eastAsiaTheme="minorEastAsia" w:hAnsiTheme="minorHAnsi" w:cstheme="minorBidi"/>
      <w:lang w:eastAsia="pl-PL" w:bidi="ar-SA"/>
    </w:rPr>
  </w:style>
  <w:style w:type="paragraph" w:customStyle="1" w:styleId="Style1">
    <w:name w:val="Style 1"/>
    <w:basedOn w:val="Normalny"/>
    <w:rsid w:val="00DD68AA"/>
    <w:pPr>
      <w:widowControl w:val="0"/>
      <w:suppressAutoHyphens/>
      <w:spacing w:after="0" w:line="240" w:lineRule="auto"/>
    </w:pPr>
    <w:rPr>
      <w:rFonts w:ascii="Arial" w:hAnsi="Arial"/>
      <w:color w:val="000000"/>
      <w:szCs w:val="20"/>
      <w:lang w:eastAsia="ar-SA" w:bidi="ar-SA"/>
    </w:rPr>
  </w:style>
  <w:style w:type="paragraph" w:customStyle="1" w:styleId="SWTEKST">
    <w:name w:val="SW TEKST"/>
    <w:basedOn w:val="Normalny"/>
    <w:link w:val="SWTEKSTZnak"/>
    <w:rsid w:val="00EA11C3"/>
    <w:pPr>
      <w:spacing w:before="60" w:after="60" w:line="240" w:lineRule="auto"/>
      <w:ind w:firstLine="794"/>
      <w:jc w:val="both"/>
    </w:pPr>
    <w:rPr>
      <w:rFonts w:ascii="Tahoma" w:hAnsi="Tahoma"/>
      <w:szCs w:val="24"/>
      <w:lang w:eastAsia="pl-PL" w:bidi="ar-SA"/>
    </w:rPr>
  </w:style>
  <w:style w:type="character" w:customStyle="1" w:styleId="SWTEKSTZnak">
    <w:name w:val="SW TEKST Znak"/>
    <w:link w:val="SWTEKST"/>
    <w:rsid w:val="00EA11C3"/>
    <w:rPr>
      <w:rFonts w:ascii="Tahoma" w:eastAsia="Times New Roman" w:hAnsi="Tahoma" w:cs="Times New Roman"/>
      <w:szCs w:val="24"/>
      <w:lang w:eastAsia="pl-PL"/>
    </w:rPr>
  </w:style>
  <w:style w:type="table" w:styleId="Tabela-Siatka">
    <w:name w:val="Table Grid"/>
    <w:basedOn w:val="Standardowy"/>
    <w:uiPriority w:val="59"/>
    <w:rsid w:val="00AA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426669">
      <w:bodyDiv w:val="1"/>
      <w:marLeft w:val="0"/>
      <w:marRight w:val="0"/>
      <w:marTop w:val="0"/>
      <w:marBottom w:val="0"/>
      <w:divBdr>
        <w:top w:val="none" w:sz="0" w:space="0" w:color="auto"/>
        <w:left w:val="none" w:sz="0" w:space="0" w:color="auto"/>
        <w:bottom w:val="none" w:sz="0" w:space="0" w:color="auto"/>
        <w:right w:val="none" w:sz="0" w:space="0" w:color="auto"/>
      </w:divBdr>
      <w:divsChild>
        <w:div w:id="202257017">
          <w:marLeft w:val="0"/>
          <w:marRight w:val="0"/>
          <w:marTop w:val="0"/>
          <w:marBottom w:val="0"/>
          <w:divBdr>
            <w:top w:val="none" w:sz="0" w:space="0" w:color="auto"/>
            <w:left w:val="none" w:sz="0" w:space="0" w:color="auto"/>
            <w:bottom w:val="none" w:sz="0" w:space="0" w:color="auto"/>
            <w:right w:val="none" w:sz="0" w:space="0" w:color="auto"/>
          </w:divBdr>
          <w:divsChild>
            <w:div w:id="1809084985">
              <w:marLeft w:val="0"/>
              <w:marRight w:val="0"/>
              <w:marTop w:val="0"/>
              <w:marBottom w:val="0"/>
              <w:divBdr>
                <w:top w:val="none" w:sz="0" w:space="0" w:color="auto"/>
                <w:left w:val="none" w:sz="0" w:space="0" w:color="auto"/>
                <w:bottom w:val="none" w:sz="0" w:space="0" w:color="auto"/>
                <w:right w:val="none" w:sz="0" w:space="0" w:color="auto"/>
              </w:divBdr>
              <w:divsChild>
                <w:div w:id="1429961437">
                  <w:marLeft w:val="0"/>
                  <w:marRight w:val="0"/>
                  <w:marTop w:val="0"/>
                  <w:marBottom w:val="0"/>
                  <w:divBdr>
                    <w:top w:val="none" w:sz="0" w:space="0" w:color="auto"/>
                    <w:left w:val="none" w:sz="0" w:space="0" w:color="auto"/>
                    <w:bottom w:val="none" w:sz="0" w:space="0" w:color="auto"/>
                    <w:right w:val="none" w:sz="0" w:space="0" w:color="auto"/>
                  </w:divBdr>
                </w:div>
                <w:div w:id="712269566">
                  <w:marLeft w:val="0"/>
                  <w:marRight w:val="0"/>
                  <w:marTop w:val="0"/>
                  <w:marBottom w:val="0"/>
                  <w:divBdr>
                    <w:top w:val="none" w:sz="0" w:space="0" w:color="auto"/>
                    <w:left w:val="none" w:sz="0" w:space="0" w:color="auto"/>
                    <w:bottom w:val="none" w:sz="0" w:space="0" w:color="auto"/>
                    <w:right w:val="none" w:sz="0" w:space="0" w:color="auto"/>
                  </w:divBdr>
                </w:div>
                <w:div w:id="1624118994">
                  <w:marLeft w:val="0"/>
                  <w:marRight w:val="0"/>
                  <w:marTop w:val="0"/>
                  <w:marBottom w:val="0"/>
                  <w:divBdr>
                    <w:top w:val="none" w:sz="0" w:space="0" w:color="auto"/>
                    <w:left w:val="none" w:sz="0" w:space="0" w:color="auto"/>
                    <w:bottom w:val="none" w:sz="0" w:space="0" w:color="auto"/>
                    <w:right w:val="none" w:sz="0" w:space="0" w:color="auto"/>
                  </w:divBdr>
                </w:div>
                <w:div w:id="2037389195">
                  <w:marLeft w:val="0"/>
                  <w:marRight w:val="0"/>
                  <w:marTop w:val="0"/>
                  <w:marBottom w:val="0"/>
                  <w:divBdr>
                    <w:top w:val="none" w:sz="0" w:space="0" w:color="auto"/>
                    <w:left w:val="none" w:sz="0" w:space="0" w:color="auto"/>
                    <w:bottom w:val="none" w:sz="0" w:space="0" w:color="auto"/>
                    <w:right w:val="none" w:sz="0" w:space="0" w:color="auto"/>
                  </w:divBdr>
                </w:div>
                <w:div w:id="946624272">
                  <w:marLeft w:val="0"/>
                  <w:marRight w:val="0"/>
                  <w:marTop w:val="0"/>
                  <w:marBottom w:val="0"/>
                  <w:divBdr>
                    <w:top w:val="none" w:sz="0" w:space="0" w:color="auto"/>
                    <w:left w:val="none" w:sz="0" w:space="0" w:color="auto"/>
                    <w:bottom w:val="none" w:sz="0" w:space="0" w:color="auto"/>
                    <w:right w:val="none" w:sz="0" w:space="0" w:color="auto"/>
                  </w:divBdr>
                </w:div>
                <w:div w:id="375201387">
                  <w:marLeft w:val="0"/>
                  <w:marRight w:val="0"/>
                  <w:marTop w:val="0"/>
                  <w:marBottom w:val="0"/>
                  <w:divBdr>
                    <w:top w:val="none" w:sz="0" w:space="0" w:color="auto"/>
                    <w:left w:val="none" w:sz="0" w:space="0" w:color="auto"/>
                    <w:bottom w:val="none" w:sz="0" w:space="0" w:color="auto"/>
                    <w:right w:val="none" w:sz="0" w:space="0" w:color="auto"/>
                  </w:divBdr>
                </w:div>
                <w:div w:id="2052148362">
                  <w:marLeft w:val="0"/>
                  <w:marRight w:val="0"/>
                  <w:marTop w:val="0"/>
                  <w:marBottom w:val="0"/>
                  <w:divBdr>
                    <w:top w:val="none" w:sz="0" w:space="0" w:color="auto"/>
                    <w:left w:val="none" w:sz="0" w:space="0" w:color="auto"/>
                    <w:bottom w:val="none" w:sz="0" w:space="0" w:color="auto"/>
                    <w:right w:val="none" w:sz="0" w:space="0" w:color="auto"/>
                  </w:divBdr>
                </w:div>
                <w:div w:id="1544291120">
                  <w:marLeft w:val="0"/>
                  <w:marRight w:val="0"/>
                  <w:marTop w:val="0"/>
                  <w:marBottom w:val="0"/>
                  <w:divBdr>
                    <w:top w:val="none" w:sz="0" w:space="0" w:color="auto"/>
                    <w:left w:val="none" w:sz="0" w:space="0" w:color="auto"/>
                    <w:bottom w:val="none" w:sz="0" w:space="0" w:color="auto"/>
                    <w:right w:val="none" w:sz="0" w:space="0" w:color="auto"/>
                  </w:divBdr>
                </w:div>
                <w:div w:id="1390035854">
                  <w:marLeft w:val="0"/>
                  <w:marRight w:val="0"/>
                  <w:marTop w:val="0"/>
                  <w:marBottom w:val="0"/>
                  <w:divBdr>
                    <w:top w:val="none" w:sz="0" w:space="0" w:color="auto"/>
                    <w:left w:val="none" w:sz="0" w:space="0" w:color="auto"/>
                    <w:bottom w:val="none" w:sz="0" w:space="0" w:color="auto"/>
                    <w:right w:val="none" w:sz="0" w:space="0" w:color="auto"/>
                  </w:divBdr>
                </w:div>
                <w:div w:id="1011030061">
                  <w:marLeft w:val="0"/>
                  <w:marRight w:val="0"/>
                  <w:marTop w:val="0"/>
                  <w:marBottom w:val="0"/>
                  <w:divBdr>
                    <w:top w:val="none" w:sz="0" w:space="0" w:color="auto"/>
                    <w:left w:val="none" w:sz="0" w:space="0" w:color="auto"/>
                    <w:bottom w:val="none" w:sz="0" w:space="0" w:color="auto"/>
                    <w:right w:val="none" w:sz="0" w:space="0" w:color="auto"/>
                  </w:divBdr>
                </w:div>
                <w:div w:id="3717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8202">
          <w:marLeft w:val="0"/>
          <w:marRight w:val="0"/>
          <w:marTop w:val="0"/>
          <w:marBottom w:val="0"/>
          <w:divBdr>
            <w:top w:val="none" w:sz="0" w:space="0" w:color="auto"/>
            <w:left w:val="none" w:sz="0" w:space="0" w:color="auto"/>
            <w:bottom w:val="none" w:sz="0" w:space="0" w:color="auto"/>
            <w:right w:val="none" w:sz="0" w:space="0" w:color="auto"/>
          </w:divBdr>
        </w:div>
        <w:div w:id="1868251597">
          <w:marLeft w:val="0"/>
          <w:marRight w:val="0"/>
          <w:marTop w:val="0"/>
          <w:marBottom w:val="0"/>
          <w:divBdr>
            <w:top w:val="none" w:sz="0" w:space="0" w:color="auto"/>
            <w:left w:val="none" w:sz="0" w:space="0" w:color="auto"/>
            <w:bottom w:val="none" w:sz="0" w:space="0" w:color="auto"/>
            <w:right w:val="none" w:sz="0" w:space="0" w:color="auto"/>
          </w:divBdr>
        </w:div>
        <w:div w:id="1750081884">
          <w:marLeft w:val="0"/>
          <w:marRight w:val="0"/>
          <w:marTop w:val="0"/>
          <w:marBottom w:val="0"/>
          <w:divBdr>
            <w:top w:val="none" w:sz="0" w:space="0" w:color="auto"/>
            <w:left w:val="none" w:sz="0" w:space="0" w:color="auto"/>
            <w:bottom w:val="none" w:sz="0" w:space="0" w:color="auto"/>
            <w:right w:val="none" w:sz="0" w:space="0" w:color="auto"/>
          </w:divBdr>
        </w:div>
        <w:div w:id="1293973203">
          <w:marLeft w:val="0"/>
          <w:marRight w:val="0"/>
          <w:marTop w:val="0"/>
          <w:marBottom w:val="0"/>
          <w:divBdr>
            <w:top w:val="none" w:sz="0" w:space="0" w:color="auto"/>
            <w:left w:val="none" w:sz="0" w:space="0" w:color="auto"/>
            <w:bottom w:val="none" w:sz="0" w:space="0" w:color="auto"/>
            <w:right w:val="none" w:sz="0" w:space="0" w:color="auto"/>
          </w:divBdr>
        </w:div>
        <w:div w:id="900216035">
          <w:marLeft w:val="0"/>
          <w:marRight w:val="0"/>
          <w:marTop w:val="0"/>
          <w:marBottom w:val="0"/>
          <w:divBdr>
            <w:top w:val="none" w:sz="0" w:space="0" w:color="auto"/>
            <w:left w:val="none" w:sz="0" w:space="0" w:color="auto"/>
            <w:bottom w:val="none" w:sz="0" w:space="0" w:color="auto"/>
            <w:right w:val="none" w:sz="0" w:space="0" w:color="auto"/>
          </w:divBdr>
        </w:div>
      </w:divsChild>
    </w:div>
    <w:div w:id="90854322">
      <w:bodyDiv w:val="1"/>
      <w:marLeft w:val="0"/>
      <w:marRight w:val="0"/>
      <w:marTop w:val="0"/>
      <w:marBottom w:val="0"/>
      <w:divBdr>
        <w:top w:val="none" w:sz="0" w:space="0" w:color="auto"/>
        <w:left w:val="none" w:sz="0" w:space="0" w:color="auto"/>
        <w:bottom w:val="none" w:sz="0" w:space="0" w:color="auto"/>
        <w:right w:val="none" w:sz="0" w:space="0" w:color="auto"/>
      </w:divBdr>
    </w:div>
    <w:div w:id="179247460">
      <w:bodyDiv w:val="1"/>
      <w:marLeft w:val="0"/>
      <w:marRight w:val="0"/>
      <w:marTop w:val="0"/>
      <w:marBottom w:val="0"/>
      <w:divBdr>
        <w:top w:val="none" w:sz="0" w:space="0" w:color="auto"/>
        <w:left w:val="none" w:sz="0" w:space="0" w:color="auto"/>
        <w:bottom w:val="none" w:sz="0" w:space="0" w:color="auto"/>
        <w:right w:val="none" w:sz="0" w:space="0" w:color="auto"/>
      </w:divBdr>
      <w:divsChild>
        <w:div w:id="62794915">
          <w:marLeft w:val="0"/>
          <w:marRight w:val="0"/>
          <w:marTop w:val="0"/>
          <w:marBottom w:val="0"/>
          <w:divBdr>
            <w:top w:val="none" w:sz="0" w:space="0" w:color="auto"/>
            <w:left w:val="none" w:sz="0" w:space="0" w:color="auto"/>
            <w:bottom w:val="none" w:sz="0" w:space="0" w:color="auto"/>
            <w:right w:val="none" w:sz="0" w:space="0" w:color="auto"/>
          </w:divBdr>
        </w:div>
        <w:div w:id="1836263688">
          <w:marLeft w:val="0"/>
          <w:marRight w:val="0"/>
          <w:marTop w:val="0"/>
          <w:marBottom w:val="0"/>
          <w:divBdr>
            <w:top w:val="none" w:sz="0" w:space="0" w:color="auto"/>
            <w:left w:val="none" w:sz="0" w:space="0" w:color="auto"/>
            <w:bottom w:val="none" w:sz="0" w:space="0" w:color="auto"/>
            <w:right w:val="none" w:sz="0" w:space="0" w:color="auto"/>
          </w:divBdr>
        </w:div>
        <w:div w:id="502822822">
          <w:marLeft w:val="0"/>
          <w:marRight w:val="0"/>
          <w:marTop w:val="0"/>
          <w:marBottom w:val="0"/>
          <w:divBdr>
            <w:top w:val="none" w:sz="0" w:space="0" w:color="auto"/>
            <w:left w:val="none" w:sz="0" w:space="0" w:color="auto"/>
            <w:bottom w:val="none" w:sz="0" w:space="0" w:color="auto"/>
            <w:right w:val="none" w:sz="0" w:space="0" w:color="auto"/>
          </w:divBdr>
        </w:div>
        <w:div w:id="923761686">
          <w:marLeft w:val="0"/>
          <w:marRight w:val="0"/>
          <w:marTop w:val="0"/>
          <w:marBottom w:val="0"/>
          <w:divBdr>
            <w:top w:val="none" w:sz="0" w:space="0" w:color="auto"/>
            <w:left w:val="none" w:sz="0" w:space="0" w:color="auto"/>
            <w:bottom w:val="none" w:sz="0" w:space="0" w:color="auto"/>
            <w:right w:val="none" w:sz="0" w:space="0" w:color="auto"/>
          </w:divBdr>
        </w:div>
        <w:div w:id="70928410">
          <w:marLeft w:val="0"/>
          <w:marRight w:val="0"/>
          <w:marTop w:val="0"/>
          <w:marBottom w:val="0"/>
          <w:divBdr>
            <w:top w:val="none" w:sz="0" w:space="0" w:color="auto"/>
            <w:left w:val="none" w:sz="0" w:space="0" w:color="auto"/>
            <w:bottom w:val="none" w:sz="0" w:space="0" w:color="auto"/>
            <w:right w:val="none" w:sz="0" w:space="0" w:color="auto"/>
          </w:divBdr>
        </w:div>
        <w:div w:id="663554969">
          <w:marLeft w:val="0"/>
          <w:marRight w:val="0"/>
          <w:marTop w:val="0"/>
          <w:marBottom w:val="0"/>
          <w:divBdr>
            <w:top w:val="none" w:sz="0" w:space="0" w:color="auto"/>
            <w:left w:val="none" w:sz="0" w:space="0" w:color="auto"/>
            <w:bottom w:val="none" w:sz="0" w:space="0" w:color="auto"/>
            <w:right w:val="none" w:sz="0" w:space="0" w:color="auto"/>
          </w:divBdr>
        </w:div>
        <w:div w:id="2143226619">
          <w:marLeft w:val="0"/>
          <w:marRight w:val="0"/>
          <w:marTop w:val="0"/>
          <w:marBottom w:val="0"/>
          <w:divBdr>
            <w:top w:val="none" w:sz="0" w:space="0" w:color="auto"/>
            <w:left w:val="none" w:sz="0" w:space="0" w:color="auto"/>
            <w:bottom w:val="none" w:sz="0" w:space="0" w:color="auto"/>
            <w:right w:val="none" w:sz="0" w:space="0" w:color="auto"/>
          </w:divBdr>
        </w:div>
        <w:div w:id="1014108796">
          <w:marLeft w:val="0"/>
          <w:marRight w:val="0"/>
          <w:marTop w:val="0"/>
          <w:marBottom w:val="0"/>
          <w:divBdr>
            <w:top w:val="none" w:sz="0" w:space="0" w:color="auto"/>
            <w:left w:val="none" w:sz="0" w:space="0" w:color="auto"/>
            <w:bottom w:val="none" w:sz="0" w:space="0" w:color="auto"/>
            <w:right w:val="none" w:sz="0" w:space="0" w:color="auto"/>
          </w:divBdr>
        </w:div>
        <w:div w:id="693118381">
          <w:marLeft w:val="0"/>
          <w:marRight w:val="0"/>
          <w:marTop w:val="0"/>
          <w:marBottom w:val="0"/>
          <w:divBdr>
            <w:top w:val="none" w:sz="0" w:space="0" w:color="auto"/>
            <w:left w:val="none" w:sz="0" w:space="0" w:color="auto"/>
            <w:bottom w:val="none" w:sz="0" w:space="0" w:color="auto"/>
            <w:right w:val="none" w:sz="0" w:space="0" w:color="auto"/>
          </w:divBdr>
        </w:div>
        <w:div w:id="1796484616">
          <w:marLeft w:val="0"/>
          <w:marRight w:val="0"/>
          <w:marTop w:val="0"/>
          <w:marBottom w:val="0"/>
          <w:divBdr>
            <w:top w:val="none" w:sz="0" w:space="0" w:color="auto"/>
            <w:left w:val="none" w:sz="0" w:space="0" w:color="auto"/>
            <w:bottom w:val="none" w:sz="0" w:space="0" w:color="auto"/>
            <w:right w:val="none" w:sz="0" w:space="0" w:color="auto"/>
          </w:divBdr>
        </w:div>
        <w:div w:id="2093233767">
          <w:marLeft w:val="0"/>
          <w:marRight w:val="0"/>
          <w:marTop w:val="0"/>
          <w:marBottom w:val="0"/>
          <w:divBdr>
            <w:top w:val="none" w:sz="0" w:space="0" w:color="auto"/>
            <w:left w:val="none" w:sz="0" w:space="0" w:color="auto"/>
            <w:bottom w:val="none" w:sz="0" w:space="0" w:color="auto"/>
            <w:right w:val="none" w:sz="0" w:space="0" w:color="auto"/>
          </w:divBdr>
        </w:div>
        <w:div w:id="359747724">
          <w:marLeft w:val="0"/>
          <w:marRight w:val="0"/>
          <w:marTop w:val="0"/>
          <w:marBottom w:val="0"/>
          <w:divBdr>
            <w:top w:val="none" w:sz="0" w:space="0" w:color="auto"/>
            <w:left w:val="none" w:sz="0" w:space="0" w:color="auto"/>
            <w:bottom w:val="none" w:sz="0" w:space="0" w:color="auto"/>
            <w:right w:val="none" w:sz="0" w:space="0" w:color="auto"/>
          </w:divBdr>
        </w:div>
        <w:div w:id="797794078">
          <w:marLeft w:val="0"/>
          <w:marRight w:val="0"/>
          <w:marTop w:val="0"/>
          <w:marBottom w:val="0"/>
          <w:divBdr>
            <w:top w:val="none" w:sz="0" w:space="0" w:color="auto"/>
            <w:left w:val="none" w:sz="0" w:space="0" w:color="auto"/>
            <w:bottom w:val="none" w:sz="0" w:space="0" w:color="auto"/>
            <w:right w:val="none" w:sz="0" w:space="0" w:color="auto"/>
          </w:divBdr>
        </w:div>
        <w:div w:id="417213492">
          <w:marLeft w:val="0"/>
          <w:marRight w:val="0"/>
          <w:marTop w:val="0"/>
          <w:marBottom w:val="0"/>
          <w:divBdr>
            <w:top w:val="none" w:sz="0" w:space="0" w:color="auto"/>
            <w:left w:val="none" w:sz="0" w:space="0" w:color="auto"/>
            <w:bottom w:val="none" w:sz="0" w:space="0" w:color="auto"/>
            <w:right w:val="none" w:sz="0" w:space="0" w:color="auto"/>
          </w:divBdr>
        </w:div>
        <w:div w:id="1550145850">
          <w:marLeft w:val="0"/>
          <w:marRight w:val="0"/>
          <w:marTop w:val="0"/>
          <w:marBottom w:val="0"/>
          <w:divBdr>
            <w:top w:val="none" w:sz="0" w:space="0" w:color="auto"/>
            <w:left w:val="none" w:sz="0" w:space="0" w:color="auto"/>
            <w:bottom w:val="none" w:sz="0" w:space="0" w:color="auto"/>
            <w:right w:val="none" w:sz="0" w:space="0" w:color="auto"/>
          </w:divBdr>
        </w:div>
        <w:div w:id="967397604">
          <w:marLeft w:val="0"/>
          <w:marRight w:val="0"/>
          <w:marTop w:val="0"/>
          <w:marBottom w:val="0"/>
          <w:divBdr>
            <w:top w:val="none" w:sz="0" w:space="0" w:color="auto"/>
            <w:left w:val="none" w:sz="0" w:space="0" w:color="auto"/>
            <w:bottom w:val="none" w:sz="0" w:space="0" w:color="auto"/>
            <w:right w:val="none" w:sz="0" w:space="0" w:color="auto"/>
          </w:divBdr>
        </w:div>
        <w:div w:id="1354306518">
          <w:marLeft w:val="0"/>
          <w:marRight w:val="0"/>
          <w:marTop w:val="0"/>
          <w:marBottom w:val="0"/>
          <w:divBdr>
            <w:top w:val="none" w:sz="0" w:space="0" w:color="auto"/>
            <w:left w:val="none" w:sz="0" w:space="0" w:color="auto"/>
            <w:bottom w:val="none" w:sz="0" w:space="0" w:color="auto"/>
            <w:right w:val="none" w:sz="0" w:space="0" w:color="auto"/>
          </w:divBdr>
        </w:div>
        <w:div w:id="33577830">
          <w:marLeft w:val="0"/>
          <w:marRight w:val="0"/>
          <w:marTop w:val="0"/>
          <w:marBottom w:val="0"/>
          <w:divBdr>
            <w:top w:val="none" w:sz="0" w:space="0" w:color="auto"/>
            <w:left w:val="none" w:sz="0" w:space="0" w:color="auto"/>
            <w:bottom w:val="none" w:sz="0" w:space="0" w:color="auto"/>
            <w:right w:val="none" w:sz="0" w:space="0" w:color="auto"/>
          </w:divBdr>
        </w:div>
        <w:div w:id="1761176365">
          <w:marLeft w:val="0"/>
          <w:marRight w:val="0"/>
          <w:marTop w:val="0"/>
          <w:marBottom w:val="0"/>
          <w:divBdr>
            <w:top w:val="none" w:sz="0" w:space="0" w:color="auto"/>
            <w:left w:val="none" w:sz="0" w:space="0" w:color="auto"/>
            <w:bottom w:val="none" w:sz="0" w:space="0" w:color="auto"/>
            <w:right w:val="none" w:sz="0" w:space="0" w:color="auto"/>
          </w:divBdr>
        </w:div>
        <w:div w:id="1383821737">
          <w:marLeft w:val="0"/>
          <w:marRight w:val="0"/>
          <w:marTop w:val="0"/>
          <w:marBottom w:val="0"/>
          <w:divBdr>
            <w:top w:val="none" w:sz="0" w:space="0" w:color="auto"/>
            <w:left w:val="none" w:sz="0" w:space="0" w:color="auto"/>
            <w:bottom w:val="none" w:sz="0" w:space="0" w:color="auto"/>
            <w:right w:val="none" w:sz="0" w:space="0" w:color="auto"/>
          </w:divBdr>
        </w:div>
        <w:div w:id="2020354846">
          <w:marLeft w:val="0"/>
          <w:marRight w:val="0"/>
          <w:marTop w:val="0"/>
          <w:marBottom w:val="0"/>
          <w:divBdr>
            <w:top w:val="none" w:sz="0" w:space="0" w:color="auto"/>
            <w:left w:val="none" w:sz="0" w:space="0" w:color="auto"/>
            <w:bottom w:val="none" w:sz="0" w:space="0" w:color="auto"/>
            <w:right w:val="none" w:sz="0" w:space="0" w:color="auto"/>
          </w:divBdr>
        </w:div>
        <w:div w:id="879516106">
          <w:marLeft w:val="0"/>
          <w:marRight w:val="0"/>
          <w:marTop w:val="0"/>
          <w:marBottom w:val="0"/>
          <w:divBdr>
            <w:top w:val="none" w:sz="0" w:space="0" w:color="auto"/>
            <w:left w:val="none" w:sz="0" w:space="0" w:color="auto"/>
            <w:bottom w:val="none" w:sz="0" w:space="0" w:color="auto"/>
            <w:right w:val="none" w:sz="0" w:space="0" w:color="auto"/>
          </w:divBdr>
        </w:div>
        <w:div w:id="950624419">
          <w:marLeft w:val="0"/>
          <w:marRight w:val="0"/>
          <w:marTop w:val="0"/>
          <w:marBottom w:val="0"/>
          <w:divBdr>
            <w:top w:val="none" w:sz="0" w:space="0" w:color="auto"/>
            <w:left w:val="none" w:sz="0" w:space="0" w:color="auto"/>
            <w:bottom w:val="none" w:sz="0" w:space="0" w:color="auto"/>
            <w:right w:val="none" w:sz="0" w:space="0" w:color="auto"/>
          </w:divBdr>
        </w:div>
        <w:div w:id="2078936353">
          <w:marLeft w:val="0"/>
          <w:marRight w:val="0"/>
          <w:marTop w:val="0"/>
          <w:marBottom w:val="0"/>
          <w:divBdr>
            <w:top w:val="none" w:sz="0" w:space="0" w:color="auto"/>
            <w:left w:val="none" w:sz="0" w:space="0" w:color="auto"/>
            <w:bottom w:val="none" w:sz="0" w:space="0" w:color="auto"/>
            <w:right w:val="none" w:sz="0" w:space="0" w:color="auto"/>
          </w:divBdr>
        </w:div>
        <w:div w:id="598292416">
          <w:marLeft w:val="0"/>
          <w:marRight w:val="0"/>
          <w:marTop w:val="0"/>
          <w:marBottom w:val="0"/>
          <w:divBdr>
            <w:top w:val="none" w:sz="0" w:space="0" w:color="auto"/>
            <w:left w:val="none" w:sz="0" w:space="0" w:color="auto"/>
            <w:bottom w:val="none" w:sz="0" w:space="0" w:color="auto"/>
            <w:right w:val="none" w:sz="0" w:space="0" w:color="auto"/>
          </w:divBdr>
        </w:div>
        <w:div w:id="1716470506">
          <w:marLeft w:val="0"/>
          <w:marRight w:val="0"/>
          <w:marTop w:val="0"/>
          <w:marBottom w:val="0"/>
          <w:divBdr>
            <w:top w:val="none" w:sz="0" w:space="0" w:color="auto"/>
            <w:left w:val="none" w:sz="0" w:space="0" w:color="auto"/>
            <w:bottom w:val="none" w:sz="0" w:space="0" w:color="auto"/>
            <w:right w:val="none" w:sz="0" w:space="0" w:color="auto"/>
          </w:divBdr>
        </w:div>
        <w:div w:id="904754107">
          <w:marLeft w:val="0"/>
          <w:marRight w:val="0"/>
          <w:marTop w:val="0"/>
          <w:marBottom w:val="0"/>
          <w:divBdr>
            <w:top w:val="none" w:sz="0" w:space="0" w:color="auto"/>
            <w:left w:val="none" w:sz="0" w:space="0" w:color="auto"/>
            <w:bottom w:val="none" w:sz="0" w:space="0" w:color="auto"/>
            <w:right w:val="none" w:sz="0" w:space="0" w:color="auto"/>
          </w:divBdr>
        </w:div>
        <w:div w:id="1898272370">
          <w:marLeft w:val="0"/>
          <w:marRight w:val="0"/>
          <w:marTop w:val="0"/>
          <w:marBottom w:val="0"/>
          <w:divBdr>
            <w:top w:val="none" w:sz="0" w:space="0" w:color="auto"/>
            <w:left w:val="none" w:sz="0" w:space="0" w:color="auto"/>
            <w:bottom w:val="none" w:sz="0" w:space="0" w:color="auto"/>
            <w:right w:val="none" w:sz="0" w:space="0" w:color="auto"/>
          </w:divBdr>
        </w:div>
        <w:div w:id="1744837271">
          <w:marLeft w:val="0"/>
          <w:marRight w:val="0"/>
          <w:marTop w:val="0"/>
          <w:marBottom w:val="0"/>
          <w:divBdr>
            <w:top w:val="none" w:sz="0" w:space="0" w:color="auto"/>
            <w:left w:val="none" w:sz="0" w:space="0" w:color="auto"/>
            <w:bottom w:val="none" w:sz="0" w:space="0" w:color="auto"/>
            <w:right w:val="none" w:sz="0" w:space="0" w:color="auto"/>
          </w:divBdr>
        </w:div>
        <w:div w:id="697044332">
          <w:marLeft w:val="0"/>
          <w:marRight w:val="0"/>
          <w:marTop w:val="0"/>
          <w:marBottom w:val="0"/>
          <w:divBdr>
            <w:top w:val="none" w:sz="0" w:space="0" w:color="auto"/>
            <w:left w:val="none" w:sz="0" w:space="0" w:color="auto"/>
            <w:bottom w:val="none" w:sz="0" w:space="0" w:color="auto"/>
            <w:right w:val="none" w:sz="0" w:space="0" w:color="auto"/>
          </w:divBdr>
        </w:div>
        <w:div w:id="49159358">
          <w:marLeft w:val="0"/>
          <w:marRight w:val="0"/>
          <w:marTop w:val="0"/>
          <w:marBottom w:val="0"/>
          <w:divBdr>
            <w:top w:val="none" w:sz="0" w:space="0" w:color="auto"/>
            <w:left w:val="none" w:sz="0" w:space="0" w:color="auto"/>
            <w:bottom w:val="none" w:sz="0" w:space="0" w:color="auto"/>
            <w:right w:val="none" w:sz="0" w:space="0" w:color="auto"/>
          </w:divBdr>
        </w:div>
        <w:div w:id="1147864264">
          <w:marLeft w:val="0"/>
          <w:marRight w:val="0"/>
          <w:marTop w:val="0"/>
          <w:marBottom w:val="0"/>
          <w:divBdr>
            <w:top w:val="none" w:sz="0" w:space="0" w:color="auto"/>
            <w:left w:val="none" w:sz="0" w:space="0" w:color="auto"/>
            <w:bottom w:val="none" w:sz="0" w:space="0" w:color="auto"/>
            <w:right w:val="none" w:sz="0" w:space="0" w:color="auto"/>
          </w:divBdr>
        </w:div>
        <w:div w:id="50615514">
          <w:marLeft w:val="0"/>
          <w:marRight w:val="0"/>
          <w:marTop w:val="0"/>
          <w:marBottom w:val="0"/>
          <w:divBdr>
            <w:top w:val="none" w:sz="0" w:space="0" w:color="auto"/>
            <w:left w:val="none" w:sz="0" w:space="0" w:color="auto"/>
            <w:bottom w:val="none" w:sz="0" w:space="0" w:color="auto"/>
            <w:right w:val="none" w:sz="0" w:space="0" w:color="auto"/>
          </w:divBdr>
        </w:div>
        <w:div w:id="1559434836">
          <w:marLeft w:val="0"/>
          <w:marRight w:val="0"/>
          <w:marTop w:val="0"/>
          <w:marBottom w:val="0"/>
          <w:divBdr>
            <w:top w:val="none" w:sz="0" w:space="0" w:color="auto"/>
            <w:left w:val="none" w:sz="0" w:space="0" w:color="auto"/>
            <w:bottom w:val="none" w:sz="0" w:space="0" w:color="auto"/>
            <w:right w:val="none" w:sz="0" w:space="0" w:color="auto"/>
          </w:divBdr>
        </w:div>
        <w:div w:id="860777710">
          <w:marLeft w:val="0"/>
          <w:marRight w:val="0"/>
          <w:marTop w:val="0"/>
          <w:marBottom w:val="0"/>
          <w:divBdr>
            <w:top w:val="none" w:sz="0" w:space="0" w:color="auto"/>
            <w:left w:val="none" w:sz="0" w:space="0" w:color="auto"/>
            <w:bottom w:val="none" w:sz="0" w:space="0" w:color="auto"/>
            <w:right w:val="none" w:sz="0" w:space="0" w:color="auto"/>
          </w:divBdr>
        </w:div>
        <w:div w:id="437917850">
          <w:marLeft w:val="0"/>
          <w:marRight w:val="0"/>
          <w:marTop w:val="0"/>
          <w:marBottom w:val="0"/>
          <w:divBdr>
            <w:top w:val="none" w:sz="0" w:space="0" w:color="auto"/>
            <w:left w:val="none" w:sz="0" w:space="0" w:color="auto"/>
            <w:bottom w:val="none" w:sz="0" w:space="0" w:color="auto"/>
            <w:right w:val="none" w:sz="0" w:space="0" w:color="auto"/>
          </w:divBdr>
        </w:div>
        <w:div w:id="1411469174">
          <w:marLeft w:val="0"/>
          <w:marRight w:val="0"/>
          <w:marTop w:val="0"/>
          <w:marBottom w:val="0"/>
          <w:divBdr>
            <w:top w:val="none" w:sz="0" w:space="0" w:color="auto"/>
            <w:left w:val="none" w:sz="0" w:space="0" w:color="auto"/>
            <w:bottom w:val="none" w:sz="0" w:space="0" w:color="auto"/>
            <w:right w:val="none" w:sz="0" w:space="0" w:color="auto"/>
          </w:divBdr>
        </w:div>
        <w:div w:id="100689844">
          <w:marLeft w:val="0"/>
          <w:marRight w:val="0"/>
          <w:marTop w:val="0"/>
          <w:marBottom w:val="0"/>
          <w:divBdr>
            <w:top w:val="none" w:sz="0" w:space="0" w:color="auto"/>
            <w:left w:val="none" w:sz="0" w:space="0" w:color="auto"/>
            <w:bottom w:val="none" w:sz="0" w:space="0" w:color="auto"/>
            <w:right w:val="none" w:sz="0" w:space="0" w:color="auto"/>
          </w:divBdr>
        </w:div>
        <w:div w:id="2086340637">
          <w:marLeft w:val="0"/>
          <w:marRight w:val="0"/>
          <w:marTop w:val="0"/>
          <w:marBottom w:val="0"/>
          <w:divBdr>
            <w:top w:val="none" w:sz="0" w:space="0" w:color="auto"/>
            <w:left w:val="none" w:sz="0" w:space="0" w:color="auto"/>
            <w:bottom w:val="none" w:sz="0" w:space="0" w:color="auto"/>
            <w:right w:val="none" w:sz="0" w:space="0" w:color="auto"/>
          </w:divBdr>
        </w:div>
        <w:div w:id="1365710844">
          <w:marLeft w:val="0"/>
          <w:marRight w:val="0"/>
          <w:marTop w:val="0"/>
          <w:marBottom w:val="0"/>
          <w:divBdr>
            <w:top w:val="none" w:sz="0" w:space="0" w:color="auto"/>
            <w:left w:val="none" w:sz="0" w:space="0" w:color="auto"/>
            <w:bottom w:val="none" w:sz="0" w:space="0" w:color="auto"/>
            <w:right w:val="none" w:sz="0" w:space="0" w:color="auto"/>
          </w:divBdr>
        </w:div>
        <w:div w:id="850267286">
          <w:marLeft w:val="0"/>
          <w:marRight w:val="0"/>
          <w:marTop w:val="0"/>
          <w:marBottom w:val="0"/>
          <w:divBdr>
            <w:top w:val="none" w:sz="0" w:space="0" w:color="auto"/>
            <w:left w:val="none" w:sz="0" w:space="0" w:color="auto"/>
            <w:bottom w:val="none" w:sz="0" w:space="0" w:color="auto"/>
            <w:right w:val="none" w:sz="0" w:space="0" w:color="auto"/>
          </w:divBdr>
        </w:div>
        <w:div w:id="1741714310">
          <w:marLeft w:val="0"/>
          <w:marRight w:val="0"/>
          <w:marTop w:val="0"/>
          <w:marBottom w:val="0"/>
          <w:divBdr>
            <w:top w:val="none" w:sz="0" w:space="0" w:color="auto"/>
            <w:left w:val="none" w:sz="0" w:space="0" w:color="auto"/>
            <w:bottom w:val="none" w:sz="0" w:space="0" w:color="auto"/>
            <w:right w:val="none" w:sz="0" w:space="0" w:color="auto"/>
          </w:divBdr>
        </w:div>
        <w:div w:id="231744824">
          <w:marLeft w:val="0"/>
          <w:marRight w:val="0"/>
          <w:marTop w:val="0"/>
          <w:marBottom w:val="0"/>
          <w:divBdr>
            <w:top w:val="none" w:sz="0" w:space="0" w:color="auto"/>
            <w:left w:val="none" w:sz="0" w:space="0" w:color="auto"/>
            <w:bottom w:val="none" w:sz="0" w:space="0" w:color="auto"/>
            <w:right w:val="none" w:sz="0" w:space="0" w:color="auto"/>
          </w:divBdr>
        </w:div>
        <w:div w:id="2056081756">
          <w:marLeft w:val="0"/>
          <w:marRight w:val="0"/>
          <w:marTop w:val="0"/>
          <w:marBottom w:val="0"/>
          <w:divBdr>
            <w:top w:val="none" w:sz="0" w:space="0" w:color="auto"/>
            <w:left w:val="none" w:sz="0" w:space="0" w:color="auto"/>
            <w:bottom w:val="none" w:sz="0" w:space="0" w:color="auto"/>
            <w:right w:val="none" w:sz="0" w:space="0" w:color="auto"/>
          </w:divBdr>
        </w:div>
        <w:div w:id="1612513801">
          <w:marLeft w:val="0"/>
          <w:marRight w:val="0"/>
          <w:marTop w:val="0"/>
          <w:marBottom w:val="0"/>
          <w:divBdr>
            <w:top w:val="none" w:sz="0" w:space="0" w:color="auto"/>
            <w:left w:val="none" w:sz="0" w:space="0" w:color="auto"/>
            <w:bottom w:val="none" w:sz="0" w:space="0" w:color="auto"/>
            <w:right w:val="none" w:sz="0" w:space="0" w:color="auto"/>
          </w:divBdr>
        </w:div>
        <w:div w:id="450629786">
          <w:marLeft w:val="0"/>
          <w:marRight w:val="0"/>
          <w:marTop w:val="0"/>
          <w:marBottom w:val="0"/>
          <w:divBdr>
            <w:top w:val="none" w:sz="0" w:space="0" w:color="auto"/>
            <w:left w:val="none" w:sz="0" w:space="0" w:color="auto"/>
            <w:bottom w:val="none" w:sz="0" w:space="0" w:color="auto"/>
            <w:right w:val="none" w:sz="0" w:space="0" w:color="auto"/>
          </w:divBdr>
        </w:div>
        <w:div w:id="1968657564">
          <w:marLeft w:val="0"/>
          <w:marRight w:val="0"/>
          <w:marTop w:val="0"/>
          <w:marBottom w:val="0"/>
          <w:divBdr>
            <w:top w:val="none" w:sz="0" w:space="0" w:color="auto"/>
            <w:left w:val="none" w:sz="0" w:space="0" w:color="auto"/>
            <w:bottom w:val="none" w:sz="0" w:space="0" w:color="auto"/>
            <w:right w:val="none" w:sz="0" w:space="0" w:color="auto"/>
          </w:divBdr>
        </w:div>
      </w:divsChild>
    </w:div>
    <w:div w:id="348290155">
      <w:bodyDiv w:val="1"/>
      <w:marLeft w:val="0"/>
      <w:marRight w:val="0"/>
      <w:marTop w:val="0"/>
      <w:marBottom w:val="0"/>
      <w:divBdr>
        <w:top w:val="none" w:sz="0" w:space="0" w:color="auto"/>
        <w:left w:val="none" w:sz="0" w:space="0" w:color="auto"/>
        <w:bottom w:val="none" w:sz="0" w:space="0" w:color="auto"/>
        <w:right w:val="none" w:sz="0" w:space="0" w:color="auto"/>
      </w:divBdr>
    </w:div>
    <w:div w:id="391467129">
      <w:bodyDiv w:val="1"/>
      <w:marLeft w:val="0"/>
      <w:marRight w:val="0"/>
      <w:marTop w:val="0"/>
      <w:marBottom w:val="0"/>
      <w:divBdr>
        <w:top w:val="none" w:sz="0" w:space="0" w:color="auto"/>
        <w:left w:val="none" w:sz="0" w:space="0" w:color="auto"/>
        <w:bottom w:val="none" w:sz="0" w:space="0" w:color="auto"/>
        <w:right w:val="none" w:sz="0" w:space="0" w:color="auto"/>
      </w:divBdr>
      <w:divsChild>
        <w:div w:id="295264370">
          <w:marLeft w:val="0"/>
          <w:marRight w:val="0"/>
          <w:marTop w:val="0"/>
          <w:marBottom w:val="0"/>
          <w:divBdr>
            <w:top w:val="none" w:sz="0" w:space="0" w:color="auto"/>
            <w:left w:val="none" w:sz="0" w:space="0" w:color="auto"/>
            <w:bottom w:val="none" w:sz="0" w:space="0" w:color="auto"/>
            <w:right w:val="none" w:sz="0" w:space="0" w:color="auto"/>
          </w:divBdr>
          <w:divsChild>
            <w:div w:id="572357632">
              <w:marLeft w:val="0"/>
              <w:marRight w:val="0"/>
              <w:marTop w:val="0"/>
              <w:marBottom w:val="0"/>
              <w:divBdr>
                <w:top w:val="none" w:sz="0" w:space="0" w:color="auto"/>
                <w:left w:val="none" w:sz="0" w:space="0" w:color="auto"/>
                <w:bottom w:val="none" w:sz="0" w:space="0" w:color="auto"/>
                <w:right w:val="none" w:sz="0" w:space="0" w:color="auto"/>
              </w:divBdr>
            </w:div>
            <w:div w:id="1211460107">
              <w:marLeft w:val="0"/>
              <w:marRight w:val="0"/>
              <w:marTop w:val="0"/>
              <w:marBottom w:val="0"/>
              <w:divBdr>
                <w:top w:val="none" w:sz="0" w:space="0" w:color="auto"/>
                <w:left w:val="none" w:sz="0" w:space="0" w:color="auto"/>
                <w:bottom w:val="none" w:sz="0" w:space="0" w:color="auto"/>
                <w:right w:val="none" w:sz="0" w:space="0" w:color="auto"/>
              </w:divBdr>
            </w:div>
            <w:div w:id="1171484652">
              <w:marLeft w:val="0"/>
              <w:marRight w:val="0"/>
              <w:marTop w:val="0"/>
              <w:marBottom w:val="0"/>
              <w:divBdr>
                <w:top w:val="none" w:sz="0" w:space="0" w:color="auto"/>
                <w:left w:val="none" w:sz="0" w:space="0" w:color="auto"/>
                <w:bottom w:val="none" w:sz="0" w:space="0" w:color="auto"/>
                <w:right w:val="none" w:sz="0" w:space="0" w:color="auto"/>
              </w:divBdr>
            </w:div>
            <w:div w:id="1516385082">
              <w:marLeft w:val="0"/>
              <w:marRight w:val="0"/>
              <w:marTop w:val="0"/>
              <w:marBottom w:val="0"/>
              <w:divBdr>
                <w:top w:val="none" w:sz="0" w:space="0" w:color="auto"/>
                <w:left w:val="none" w:sz="0" w:space="0" w:color="auto"/>
                <w:bottom w:val="none" w:sz="0" w:space="0" w:color="auto"/>
                <w:right w:val="none" w:sz="0" w:space="0" w:color="auto"/>
              </w:divBdr>
            </w:div>
            <w:div w:id="1065031562">
              <w:marLeft w:val="0"/>
              <w:marRight w:val="0"/>
              <w:marTop w:val="0"/>
              <w:marBottom w:val="0"/>
              <w:divBdr>
                <w:top w:val="none" w:sz="0" w:space="0" w:color="auto"/>
                <w:left w:val="none" w:sz="0" w:space="0" w:color="auto"/>
                <w:bottom w:val="none" w:sz="0" w:space="0" w:color="auto"/>
                <w:right w:val="none" w:sz="0" w:space="0" w:color="auto"/>
              </w:divBdr>
            </w:div>
            <w:div w:id="681980311">
              <w:marLeft w:val="0"/>
              <w:marRight w:val="0"/>
              <w:marTop w:val="0"/>
              <w:marBottom w:val="0"/>
              <w:divBdr>
                <w:top w:val="none" w:sz="0" w:space="0" w:color="auto"/>
                <w:left w:val="none" w:sz="0" w:space="0" w:color="auto"/>
                <w:bottom w:val="none" w:sz="0" w:space="0" w:color="auto"/>
                <w:right w:val="none" w:sz="0" w:space="0" w:color="auto"/>
              </w:divBdr>
            </w:div>
            <w:div w:id="2036269943">
              <w:marLeft w:val="0"/>
              <w:marRight w:val="0"/>
              <w:marTop w:val="0"/>
              <w:marBottom w:val="0"/>
              <w:divBdr>
                <w:top w:val="none" w:sz="0" w:space="0" w:color="auto"/>
                <w:left w:val="none" w:sz="0" w:space="0" w:color="auto"/>
                <w:bottom w:val="none" w:sz="0" w:space="0" w:color="auto"/>
                <w:right w:val="none" w:sz="0" w:space="0" w:color="auto"/>
              </w:divBdr>
            </w:div>
            <w:div w:id="1658994368">
              <w:marLeft w:val="0"/>
              <w:marRight w:val="0"/>
              <w:marTop w:val="0"/>
              <w:marBottom w:val="0"/>
              <w:divBdr>
                <w:top w:val="none" w:sz="0" w:space="0" w:color="auto"/>
                <w:left w:val="none" w:sz="0" w:space="0" w:color="auto"/>
                <w:bottom w:val="none" w:sz="0" w:space="0" w:color="auto"/>
                <w:right w:val="none" w:sz="0" w:space="0" w:color="auto"/>
              </w:divBdr>
            </w:div>
            <w:div w:id="1548178968">
              <w:marLeft w:val="0"/>
              <w:marRight w:val="0"/>
              <w:marTop w:val="0"/>
              <w:marBottom w:val="0"/>
              <w:divBdr>
                <w:top w:val="none" w:sz="0" w:space="0" w:color="auto"/>
                <w:left w:val="none" w:sz="0" w:space="0" w:color="auto"/>
                <w:bottom w:val="none" w:sz="0" w:space="0" w:color="auto"/>
                <w:right w:val="none" w:sz="0" w:space="0" w:color="auto"/>
              </w:divBdr>
            </w:div>
            <w:div w:id="81992080">
              <w:marLeft w:val="0"/>
              <w:marRight w:val="0"/>
              <w:marTop w:val="0"/>
              <w:marBottom w:val="0"/>
              <w:divBdr>
                <w:top w:val="none" w:sz="0" w:space="0" w:color="auto"/>
                <w:left w:val="none" w:sz="0" w:space="0" w:color="auto"/>
                <w:bottom w:val="none" w:sz="0" w:space="0" w:color="auto"/>
                <w:right w:val="none" w:sz="0" w:space="0" w:color="auto"/>
              </w:divBdr>
            </w:div>
            <w:div w:id="1191798453">
              <w:marLeft w:val="0"/>
              <w:marRight w:val="0"/>
              <w:marTop w:val="0"/>
              <w:marBottom w:val="0"/>
              <w:divBdr>
                <w:top w:val="none" w:sz="0" w:space="0" w:color="auto"/>
                <w:left w:val="none" w:sz="0" w:space="0" w:color="auto"/>
                <w:bottom w:val="none" w:sz="0" w:space="0" w:color="auto"/>
                <w:right w:val="none" w:sz="0" w:space="0" w:color="auto"/>
              </w:divBdr>
            </w:div>
            <w:div w:id="1710492499">
              <w:marLeft w:val="0"/>
              <w:marRight w:val="0"/>
              <w:marTop w:val="0"/>
              <w:marBottom w:val="0"/>
              <w:divBdr>
                <w:top w:val="none" w:sz="0" w:space="0" w:color="auto"/>
                <w:left w:val="none" w:sz="0" w:space="0" w:color="auto"/>
                <w:bottom w:val="none" w:sz="0" w:space="0" w:color="auto"/>
                <w:right w:val="none" w:sz="0" w:space="0" w:color="auto"/>
              </w:divBdr>
            </w:div>
            <w:div w:id="1924607842">
              <w:marLeft w:val="0"/>
              <w:marRight w:val="0"/>
              <w:marTop w:val="0"/>
              <w:marBottom w:val="0"/>
              <w:divBdr>
                <w:top w:val="none" w:sz="0" w:space="0" w:color="auto"/>
                <w:left w:val="none" w:sz="0" w:space="0" w:color="auto"/>
                <w:bottom w:val="none" w:sz="0" w:space="0" w:color="auto"/>
                <w:right w:val="none" w:sz="0" w:space="0" w:color="auto"/>
              </w:divBdr>
            </w:div>
            <w:div w:id="1725565571">
              <w:marLeft w:val="0"/>
              <w:marRight w:val="0"/>
              <w:marTop w:val="0"/>
              <w:marBottom w:val="0"/>
              <w:divBdr>
                <w:top w:val="none" w:sz="0" w:space="0" w:color="auto"/>
                <w:left w:val="none" w:sz="0" w:space="0" w:color="auto"/>
                <w:bottom w:val="none" w:sz="0" w:space="0" w:color="auto"/>
                <w:right w:val="none" w:sz="0" w:space="0" w:color="auto"/>
              </w:divBdr>
            </w:div>
            <w:div w:id="1557161015">
              <w:marLeft w:val="0"/>
              <w:marRight w:val="0"/>
              <w:marTop w:val="0"/>
              <w:marBottom w:val="0"/>
              <w:divBdr>
                <w:top w:val="none" w:sz="0" w:space="0" w:color="auto"/>
                <w:left w:val="none" w:sz="0" w:space="0" w:color="auto"/>
                <w:bottom w:val="none" w:sz="0" w:space="0" w:color="auto"/>
                <w:right w:val="none" w:sz="0" w:space="0" w:color="auto"/>
              </w:divBdr>
            </w:div>
            <w:div w:id="1010988484">
              <w:marLeft w:val="0"/>
              <w:marRight w:val="0"/>
              <w:marTop w:val="0"/>
              <w:marBottom w:val="0"/>
              <w:divBdr>
                <w:top w:val="none" w:sz="0" w:space="0" w:color="auto"/>
                <w:left w:val="none" w:sz="0" w:space="0" w:color="auto"/>
                <w:bottom w:val="none" w:sz="0" w:space="0" w:color="auto"/>
                <w:right w:val="none" w:sz="0" w:space="0" w:color="auto"/>
              </w:divBdr>
            </w:div>
            <w:div w:id="409621676">
              <w:marLeft w:val="0"/>
              <w:marRight w:val="0"/>
              <w:marTop w:val="0"/>
              <w:marBottom w:val="0"/>
              <w:divBdr>
                <w:top w:val="none" w:sz="0" w:space="0" w:color="auto"/>
                <w:left w:val="none" w:sz="0" w:space="0" w:color="auto"/>
                <w:bottom w:val="none" w:sz="0" w:space="0" w:color="auto"/>
                <w:right w:val="none" w:sz="0" w:space="0" w:color="auto"/>
              </w:divBdr>
            </w:div>
            <w:div w:id="1966158194">
              <w:marLeft w:val="0"/>
              <w:marRight w:val="0"/>
              <w:marTop w:val="0"/>
              <w:marBottom w:val="0"/>
              <w:divBdr>
                <w:top w:val="none" w:sz="0" w:space="0" w:color="auto"/>
                <w:left w:val="none" w:sz="0" w:space="0" w:color="auto"/>
                <w:bottom w:val="none" w:sz="0" w:space="0" w:color="auto"/>
                <w:right w:val="none" w:sz="0" w:space="0" w:color="auto"/>
              </w:divBdr>
            </w:div>
            <w:div w:id="2058235902">
              <w:marLeft w:val="0"/>
              <w:marRight w:val="0"/>
              <w:marTop w:val="0"/>
              <w:marBottom w:val="0"/>
              <w:divBdr>
                <w:top w:val="none" w:sz="0" w:space="0" w:color="auto"/>
                <w:left w:val="none" w:sz="0" w:space="0" w:color="auto"/>
                <w:bottom w:val="none" w:sz="0" w:space="0" w:color="auto"/>
                <w:right w:val="none" w:sz="0" w:space="0" w:color="auto"/>
              </w:divBdr>
            </w:div>
            <w:div w:id="7882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7346">
      <w:bodyDiv w:val="1"/>
      <w:marLeft w:val="0"/>
      <w:marRight w:val="0"/>
      <w:marTop w:val="0"/>
      <w:marBottom w:val="0"/>
      <w:divBdr>
        <w:top w:val="none" w:sz="0" w:space="0" w:color="auto"/>
        <w:left w:val="none" w:sz="0" w:space="0" w:color="auto"/>
        <w:bottom w:val="none" w:sz="0" w:space="0" w:color="auto"/>
        <w:right w:val="none" w:sz="0" w:space="0" w:color="auto"/>
      </w:divBdr>
      <w:divsChild>
        <w:div w:id="837887312">
          <w:marLeft w:val="0"/>
          <w:marRight w:val="0"/>
          <w:marTop w:val="0"/>
          <w:marBottom w:val="0"/>
          <w:divBdr>
            <w:top w:val="none" w:sz="0" w:space="0" w:color="auto"/>
            <w:left w:val="none" w:sz="0" w:space="0" w:color="auto"/>
            <w:bottom w:val="none" w:sz="0" w:space="0" w:color="auto"/>
            <w:right w:val="none" w:sz="0" w:space="0" w:color="auto"/>
          </w:divBdr>
        </w:div>
        <w:div w:id="8219004">
          <w:marLeft w:val="0"/>
          <w:marRight w:val="0"/>
          <w:marTop w:val="0"/>
          <w:marBottom w:val="0"/>
          <w:divBdr>
            <w:top w:val="none" w:sz="0" w:space="0" w:color="auto"/>
            <w:left w:val="none" w:sz="0" w:space="0" w:color="auto"/>
            <w:bottom w:val="none" w:sz="0" w:space="0" w:color="auto"/>
            <w:right w:val="none" w:sz="0" w:space="0" w:color="auto"/>
          </w:divBdr>
        </w:div>
        <w:div w:id="1430657880">
          <w:marLeft w:val="0"/>
          <w:marRight w:val="0"/>
          <w:marTop w:val="0"/>
          <w:marBottom w:val="0"/>
          <w:divBdr>
            <w:top w:val="none" w:sz="0" w:space="0" w:color="auto"/>
            <w:left w:val="none" w:sz="0" w:space="0" w:color="auto"/>
            <w:bottom w:val="none" w:sz="0" w:space="0" w:color="auto"/>
            <w:right w:val="none" w:sz="0" w:space="0" w:color="auto"/>
          </w:divBdr>
        </w:div>
        <w:div w:id="91823292">
          <w:marLeft w:val="0"/>
          <w:marRight w:val="0"/>
          <w:marTop w:val="0"/>
          <w:marBottom w:val="0"/>
          <w:divBdr>
            <w:top w:val="none" w:sz="0" w:space="0" w:color="auto"/>
            <w:left w:val="none" w:sz="0" w:space="0" w:color="auto"/>
            <w:bottom w:val="none" w:sz="0" w:space="0" w:color="auto"/>
            <w:right w:val="none" w:sz="0" w:space="0" w:color="auto"/>
          </w:divBdr>
        </w:div>
        <w:div w:id="1813326394">
          <w:marLeft w:val="0"/>
          <w:marRight w:val="0"/>
          <w:marTop w:val="0"/>
          <w:marBottom w:val="0"/>
          <w:divBdr>
            <w:top w:val="none" w:sz="0" w:space="0" w:color="auto"/>
            <w:left w:val="none" w:sz="0" w:space="0" w:color="auto"/>
            <w:bottom w:val="none" w:sz="0" w:space="0" w:color="auto"/>
            <w:right w:val="none" w:sz="0" w:space="0" w:color="auto"/>
          </w:divBdr>
        </w:div>
        <w:div w:id="101732415">
          <w:marLeft w:val="0"/>
          <w:marRight w:val="0"/>
          <w:marTop w:val="0"/>
          <w:marBottom w:val="0"/>
          <w:divBdr>
            <w:top w:val="none" w:sz="0" w:space="0" w:color="auto"/>
            <w:left w:val="none" w:sz="0" w:space="0" w:color="auto"/>
            <w:bottom w:val="none" w:sz="0" w:space="0" w:color="auto"/>
            <w:right w:val="none" w:sz="0" w:space="0" w:color="auto"/>
          </w:divBdr>
        </w:div>
        <w:div w:id="687025121">
          <w:marLeft w:val="0"/>
          <w:marRight w:val="0"/>
          <w:marTop w:val="0"/>
          <w:marBottom w:val="0"/>
          <w:divBdr>
            <w:top w:val="none" w:sz="0" w:space="0" w:color="auto"/>
            <w:left w:val="none" w:sz="0" w:space="0" w:color="auto"/>
            <w:bottom w:val="none" w:sz="0" w:space="0" w:color="auto"/>
            <w:right w:val="none" w:sz="0" w:space="0" w:color="auto"/>
          </w:divBdr>
        </w:div>
        <w:div w:id="2036417767">
          <w:marLeft w:val="0"/>
          <w:marRight w:val="0"/>
          <w:marTop w:val="0"/>
          <w:marBottom w:val="0"/>
          <w:divBdr>
            <w:top w:val="none" w:sz="0" w:space="0" w:color="auto"/>
            <w:left w:val="none" w:sz="0" w:space="0" w:color="auto"/>
            <w:bottom w:val="none" w:sz="0" w:space="0" w:color="auto"/>
            <w:right w:val="none" w:sz="0" w:space="0" w:color="auto"/>
          </w:divBdr>
        </w:div>
        <w:div w:id="1854997129">
          <w:marLeft w:val="0"/>
          <w:marRight w:val="0"/>
          <w:marTop w:val="0"/>
          <w:marBottom w:val="0"/>
          <w:divBdr>
            <w:top w:val="none" w:sz="0" w:space="0" w:color="auto"/>
            <w:left w:val="none" w:sz="0" w:space="0" w:color="auto"/>
            <w:bottom w:val="none" w:sz="0" w:space="0" w:color="auto"/>
            <w:right w:val="none" w:sz="0" w:space="0" w:color="auto"/>
          </w:divBdr>
        </w:div>
        <w:div w:id="1373766776">
          <w:marLeft w:val="0"/>
          <w:marRight w:val="0"/>
          <w:marTop w:val="0"/>
          <w:marBottom w:val="0"/>
          <w:divBdr>
            <w:top w:val="none" w:sz="0" w:space="0" w:color="auto"/>
            <w:left w:val="none" w:sz="0" w:space="0" w:color="auto"/>
            <w:bottom w:val="none" w:sz="0" w:space="0" w:color="auto"/>
            <w:right w:val="none" w:sz="0" w:space="0" w:color="auto"/>
          </w:divBdr>
        </w:div>
        <w:div w:id="1705522237">
          <w:marLeft w:val="0"/>
          <w:marRight w:val="0"/>
          <w:marTop w:val="0"/>
          <w:marBottom w:val="0"/>
          <w:divBdr>
            <w:top w:val="none" w:sz="0" w:space="0" w:color="auto"/>
            <w:left w:val="none" w:sz="0" w:space="0" w:color="auto"/>
            <w:bottom w:val="none" w:sz="0" w:space="0" w:color="auto"/>
            <w:right w:val="none" w:sz="0" w:space="0" w:color="auto"/>
          </w:divBdr>
        </w:div>
      </w:divsChild>
    </w:div>
    <w:div w:id="541331651">
      <w:bodyDiv w:val="1"/>
      <w:marLeft w:val="0"/>
      <w:marRight w:val="0"/>
      <w:marTop w:val="0"/>
      <w:marBottom w:val="0"/>
      <w:divBdr>
        <w:top w:val="none" w:sz="0" w:space="0" w:color="auto"/>
        <w:left w:val="none" w:sz="0" w:space="0" w:color="auto"/>
        <w:bottom w:val="none" w:sz="0" w:space="0" w:color="auto"/>
        <w:right w:val="none" w:sz="0" w:space="0" w:color="auto"/>
      </w:divBdr>
      <w:divsChild>
        <w:div w:id="1353991683">
          <w:marLeft w:val="0"/>
          <w:marRight w:val="0"/>
          <w:marTop w:val="0"/>
          <w:marBottom w:val="0"/>
          <w:divBdr>
            <w:top w:val="none" w:sz="0" w:space="0" w:color="auto"/>
            <w:left w:val="none" w:sz="0" w:space="0" w:color="auto"/>
            <w:bottom w:val="none" w:sz="0" w:space="0" w:color="auto"/>
            <w:right w:val="none" w:sz="0" w:space="0" w:color="auto"/>
          </w:divBdr>
        </w:div>
        <w:div w:id="2143763283">
          <w:marLeft w:val="0"/>
          <w:marRight w:val="0"/>
          <w:marTop w:val="0"/>
          <w:marBottom w:val="0"/>
          <w:divBdr>
            <w:top w:val="none" w:sz="0" w:space="0" w:color="auto"/>
            <w:left w:val="none" w:sz="0" w:space="0" w:color="auto"/>
            <w:bottom w:val="none" w:sz="0" w:space="0" w:color="auto"/>
            <w:right w:val="none" w:sz="0" w:space="0" w:color="auto"/>
          </w:divBdr>
        </w:div>
        <w:div w:id="1906989869">
          <w:marLeft w:val="0"/>
          <w:marRight w:val="0"/>
          <w:marTop w:val="0"/>
          <w:marBottom w:val="0"/>
          <w:divBdr>
            <w:top w:val="none" w:sz="0" w:space="0" w:color="auto"/>
            <w:left w:val="none" w:sz="0" w:space="0" w:color="auto"/>
            <w:bottom w:val="none" w:sz="0" w:space="0" w:color="auto"/>
            <w:right w:val="none" w:sz="0" w:space="0" w:color="auto"/>
          </w:divBdr>
        </w:div>
        <w:div w:id="1627661669">
          <w:marLeft w:val="0"/>
          <w:marRight w:val="0"/>
          <w:marTop w:val="0"/>
          <w:marBottom w:val="0"/>
          <w:divBdr>
            <w:top w:val="none" w:sz="0" w:space="0" w:color="auto"/>
            <w:left w:val="none" w:sz="0" w:space="0" w:color="auto"/>
            <w:bottom w:val="none" w:sz="0" w:space="0" w:color="auto"/>
            <w:right w:val="none" w:sz="0" w:space="0" w:color="auto"/>
          </w:divBdr>
        </w:div>
        <w:div w:id="725878883">
          <w:marLeft w:val="0"/>
          <w:marRight w:val="0"/>
          <w:marTop w:val="0"/>
          <w:marBottom w:val="0"/>
          <w:divBdr>
            <w:top w:val="none" w:sz="0" w:space="0" w:color="auto"/>
            <w:left w:val="none" w:sz="0" w:space="0" w:color="auto"/>
            <w:bottom w:val="none" w:sz="0" w:space="0" w:color="auto"/>
            <w:right w:val="none" w:sz="0" w:space="0" w:color="auto"/>
          </w:divBdr>
        </w:div>
        <w:div w:id="1278172063">
          <w:marLeft w:val="0"/>
          <w:marRight w:val="0"/>
          <w:marTop w:val="0"/>
          <w:marBottom w:val="0"/>
          <w:divBdr>
            <w:top w:val="none" w:sz="0" w:space="0" w:color="auto"/>
            <w:left w:val="none" w:sz="0" w:space="0" w:color="auto"/>
            <w:bottom w:val="none" w:sz="0" w:space="0" w:color="auto"/>
            <w:right w:val="none" w:sz="0" w:space="0" w:color="auto"/>
          </w:divBdr>
        </w:div>
        <w:div w:id="195168505">
          <w:marLeft w:val="0"/>
          <w:marRight w:val="0"/>
          <w:marTop w:val="0"/>
          <w:marBottom w:val="0"/>
          <w:divBdr>
            <w:top w:val="none" w:sz="0" w:space="0" w:color="auto"/>
            <w:left w:val="none" w:sz="0" w:space="0" w:color="auto"/>
            <w:bottom w:val="none" w:sz="0" w:space="0" w:color="auto"/>
            <w:right w:val="none" w:sz="0" w:space="0" w:color="auto"/>
          </w:divBdr>
        </w:div>
        <w:div w:id="1393692996">
          <w:marLeft w:val="0"/>
          <w:marRight w:val="0"/>
          <w:marTop w:val="0"/>
          <w:marBottom w:val="0"/>
          <w:divBdr>
            <w:top w:val="none" w:sz="0" w:space="0" w:color="auto"/>
            <w:left w:val="none" w:sz="0" w:space="0" w:color="auto"/>
            <w:bottom w:val="none" w:sz="0" w:space="0" w:color="auto"/>
            <w:right w:val="none" w:sz="0" w:space="0" w:color="auto"/>
          </w:divBdr>
        </w:div>
        <w:div w:id="2112168191">
          <w:marLeft w:val="0"/>
          <w:marRight w:val="0"/>
          <w:marTop w:val="0"/>
          <w:marBottom w:val="0"/>
          <w:divBdr>
            <w:top w:val="none" w:sz="0" w:space="0" w:color="auto"/>
            <w:left w:val="none" w:sz="0" w:space="0" w:color="auto"/>
            <w:bottom w:val="none" w:sz="0" w:space="0" w:color="auto"/>
            <w:right w:val="none" w:sz="0" w:space="0" w:color="auto"/>
          </w:divBdr>
        </w:div>
        <w:div w:id="1936162525">
          <w:marLeft w:val="0"/>
          <w:marRight w:val="0"/>
          <w:marTop w:val="0"/>
          <w:marBottom w:val="0"/>
          <w:divBdr>
            <w:top w:val="none" w:sz="0" w:space="0" w:color="auto"/>
            <w:left w:val="none" w:sz="0" w:space="0" w:color="auto"/>
            <w:bottom w:val="none" w:sz="0" w:space="0" w:color="auto"/>
            <w:right w:val="none" w:sz="0" w:space="0" w:color="auto"/>
          </w:divBdr>
        </w:div>
      </w:divsChild>
    </w:div>
    <w:div w:id="654649484">
      <w:bodyDiv w:val="1"/>
      <w:marLeft w:val="0"/>
      <w:marRight w:val="0"/>
      <w:marTop w:val="0"/>
      <w:marBottom w:val="0"/>
      <w:divBdr>
        <w:top w:val="none" w:sz="0" w:space="0" w:color="auto"/>
        <w:left w:val="none" w:sz="0" w:space="0" w:color="auto"/>
        <w:bottom w:val="none" w:sz="0" w:space="0" w:color="auto"/>
        <w:right w:val="none" w:sz="0" w:space="0" w:color="auto"/>
      </w:divBdr>
    </w:div>
    <w:div w:id="661083373">
      <w:bodyDiv w:val="1"/>
      <w:marLeft w:val="0"/>
      <w:marRight w:val="0"/>
      <w:marTop w:val="0"/>
      <w:marBottom w:val="0"/>
      <w:divBdr>
        <w:top w:val="none" w:sz="0" w:space="0" w:color="auto"/>
        <w:left w:val="none" w:sz="0" w:space="0" w:color="auto"/>
        <w:bottom w:val="none" w:sz="0" w:space="0" w:color="auto"/>
        <w:right w:val="none" w:sz="0" w:space="0" w:color="auto"/>
      </w:divBdr>
      <w:divsChild>
        <w:div w:id="1372340846">
          <w:marLeft w:val="0"/>
          <w:marRight w:val="0"/>
          <w:marTop w:val="0"/>
          <w:marBottom w:val="0"/>
          <w:divBdr>
            <w:top w:val="none" w:sz="0" w:space="0" w:color="auto"/>
            <w:left w:val="none" w:sz="0" w:space="0" w:color="auto"/>
            <w:bottom w:val="none" w:sz="0" w:space="0" w:color="auto"/>
            <w:right w:val="none" w:sz="0" w:space="0" w:color="auto"/>
          </w:divBdr>
        </w:div>
        <w:div w:id="21244447">
          <w:marLeft w:val="0"/>
          <w:marRight w:val="0"/>
          <w:marTop w:val="0"/>
          <w:marBottom w:val="0"/>
          <w:divBdr>
            <w:top w:val="none" w:sz="0" w:space="0" w:color="auto"/>
            <w:left w:val="none" w:sz="0" w:space="0" w:color="auto"/>
            <w:bottom w:val="none" w:sz="0" w:space="0" w:color="auto"/>
            <w:right w:val="none" w:sz="0" w:space="0" w:color="auto"/>
          </w:divBdr>
        </w:div>
        <w:div w:id="1969630181">
          <w:marLeft w:val="0"/>
          <w:marRight w:val="0"/>
          <w:marTop w:val="0"/>
          <w:marBottom w:val="0"/>
          <w:divBdr>
            <w:top w:val="none" w:sz="0" w:space="0" w:color="auto"/>
            <w:left w:val="none" w:sz="0" w:space="0" w:color="auto"/>
            <w:bottom w:val="none" w:sz="0" w:space="0" w:color="auto"/>
            <w:right w:val="none" w:sz="0" w:space="0" w:color="auto"/>
          </w:divBdr>
        </w:div>
        <w:div w:id="181171183">
          <w:marLeft w:val="0"/>
          <w:marRight w:val="0"/>
          <w:marTop w:val="0"/>
          <w:marBottom w:val="0"/>
          <w:divBdr>
            <w:top w:val="none" w:sz="0" w:space="0" w:color="auto"/>
            <w:left w:val="none" w:sz="0" w:space="0" w:color="auto"/>
            <w:bottom w:val="none" w:sz="0" w:space="0" w:color="auto"/>
            <w:right w:val="none" w:sz="0" w:space="0" w:color="auto"/>
          </w:divBdr>
        </w:div>
        <w:div w:id="996301232">
          <w:marLeft w:val="0"/>
          <w:marRight w:val="0"/>
          <w:marTop w:val="0"/>
          <w:marBottom w:val="0"/>
          <w:divBdr>
            <w:top w:val="none" w:sz="0" w:space="0" w:color="auto"/>
            <w:left w:val="none" w:sz="0" w:space="0" w:color="auto"/>
            <w:bottom w:val="none" w:sz="0" w:space="0" w:color="auto"/>
            <w:right w:val="none" w:sz="0" w:space="0" w:color="auto"/>
          </w:divBdr>
        </w:div>
        <w:div w:id="1473252531">
          <w:marLeft w:val="0"/>
          <w:marRight w:val="0"/>
          <w:marTop w:val="0"/>
          <w:marBottom w:val="0"/>
          <w:divBdr>
            <w:top w:val="none" w:sz="0" w:space="0" w:color="auto"/>
            <w:left w:val="none" w:sz="0" w:space="0" w:color="auto"/>
            <w:bottom w:val="none" w:sz="0" w:space="0" w:color="auto"/>
            <w:right w:val="none" w:sz="0" w:space="0" w:color="auto"/>
          </w:divBdr>
        </w:div>
        <w:div w:id="1166088079">
          <w:marLeft w:val="0"/>
          <w:marRight w:val="0"/>
          <w:marTop w:val="0"/>
          <w:marBottom w:val="0"/>
          <w:divBdr>
            <w:top w:val="none" w:sz="0" w:space="0" w:color="auto"/>
            <w:left w:val="none" w:sz="0" w:space="0" w:color="auto"/>
            <w:bottom w:val="none" w:sz="0" w:space="0" w:color="auto"/>
            <w:right w:val="none" w:sz="0" w:space="0" w:color="auto"/>
          </w:divBdr>
        </w:div>
        <w:div w:id="1587305386">
          <w:marLeft w:val="0"/>
          <w:marRight w:val="0"/>
          <w:marTop w:val="0"/>
          <w:marBottom w:val="0"/>
          <w:divBdr>
            <w:top w:val="none" w:sz="0" w:space="0" w:color="auto"/>
            <w:left w:val="none" w:sz="0" w:space="0" w:color="auto"/>
            <w:bottom w:val="none" w:sz="0" w:space="0" w:color="auto"/>
            <w:right w:val="none" w:sz="0" w:space="0" w:color="auto"/>
          </w:divBdr>
        </w:div>
        <w:div w:id="442842390">
          <w:marLeft w:val="0"/>
          <w:marRight w:val="0"/>
          <w:marTop w:val="0"/>
          <w:marBottom w:val="0"/>
          <w:divBdr>
            <w:top w:val="none" w:sz="0" w:space="0" w:color="auto"/>
            <w:left w:val="none" w:sz="0" w:space="0" w:color="auto"/>
            <w:bottom w:val="none" w:sz="0" w:space="0" w:color="auto"/>
            <w:right w:val="none" w:sz="0" w:space="0" w:color="auto"/>
          </w:divBdr>
        </w:div>
        <w:div w:id="453331763">
          <w:marLeft w:val="0"/>
          <w:marRight w:val="0"/>
          <w:marTop w:val="0"/>
          <w:marBottom w:val="0"/>
          <w:divBdr>
            <w:top w:val="none" w:sz="0" w:space="0" w:color="auto"/>
            <w:left w:val="none" w:sz="0" w:space="0" w:color="auto"/>
            <w:bottom w:val="none" w:sz="0" w:space="0" w:color="auto"/>
            <w:right w:val="none" w:sz="0" w:space="0" w:color="auto"/>
          </w:divBdr>
        </w:div>
        <w:div w:id="260184549">
          <w:marLeft w:val="0"/>
          <w:marRight w:val="0"/>
          <w:marTop w:val="0"/>
          <w:marBottom w:val="0"/>
          <w:divBdr>
            <w:top w:val="none" w:sz="0" w:space="0" w:color="auto"/>
            <w:left w:val="none" w:sz="0" w:space="0" w:color="auto"/>
            <w:bottom w:val="none" w:sz="0" w:space="0" w:color="auto"/>
            <w:right w:val="none" w:sz="0" w:space="0" w:color="auto"/>
          </w:divBdr>
        </w:div>
        <w:div w:id="1863589639">
          <w:marLeft w:val="0"/>
          <w:marRight w:val="0"/>
          <w:marTop w:val="0"/>
          <w:marBottom w:val="0"/>
          <w:divBdr>
            <w:top w:val="none" w:sz="0" w:space="0" w:color="auto"/>
            <w:left w:val="none" w:sz="0" w:space="0" w:color="auto"/>
            <w:bottom w:val="none" w:sz="0" w:space="0" w:color="auto"/>
            <w:right w:val="none" w:sz="0" w:space="0" w:color="auto"/>
          </w:divBdr>
        </w:div>
        <w:div w:id="1871646894">
          <w:marLeft w:val="0"/>
          <w:marRight w:val="0"/>
          <w:marTop w:val="0"/>
          <w:marBottom w:val="0"/>
          <w:divBdr>
            <w:top w:val="none" w:sz="0" w:space="0" w:color="auto"/>
            <w:left w:val="none" w:sz="0" w:space="0" w:color="auto"/>
            <w:bottom w:val="none" w:sz="0" w:space="0" w:color="auto"/>
            <w:right w:val="none" w:sz="0" w:space="0" w:color="auto"/>
          </w:divBdr>
        </w:div>
        <w:div w:id="2119988659">
          <w:marLeft w:val="0"/>
          <w:marRight w:val="0"/>
          <w:marTop w:val="0"/>
          <w:marBottom w:val="0"/>
          <w:divBdr>
            <w:top w:val="none" w:sz="0" w:space="0" w:color="auto"/>
            <w:left w:val="none" w:sz="0" w:space="0" w:color="auto"/>
            <w:bottom w:val="none" w:sz="0" w:space="0" w:color="auto"/>
            <w:right w:val="none" w:sz="0" w:space="0" w:color="auto"/>
          </w:divBdr>
        </w:div>
        <w:div w:id="1914008320">
          <w:marLeft w:val="0"/>
          <w:marRight w:val="0"/>
          <w:marTop w:val="0"/>
          <w:marBottom w:val="0"/>
          <w:divBdr>
            <w:top w:val="none" w:sz="0" w:space="0" w:color="auto"/>
            <w:left w:val="none" w:sz="0" w:space="0" w:color="auto"/>
            <w:bottom w:val="none" w:sz="0" w:space="0" w:color="auto"/>
            <w:right w:val="none" w:sz="0" w:space="0" w:color="auto"/>
          </w:divBdr>
        </w:div>
        <w:div w:id="2011135149">
          <w:marLeft w:val="0"/>
          <w:marRight w:val="0"/>
          <w:marTop w:val="0"/>
          <w:marBottom w:val="0"/>
          <w:divBdr>
            <w:top w:val="none" w:sz="0" w:space="0" w:color="auto"/>
            <w:left w:val="none" w:sz="0" w:space="0" w:color="auto"/>
            <w:bottom w:val="none" w:sz="0" w:space="0" w:color="auto"/>
            <w:right w:val="none" w:sz="0" w:space="0" w:color="auto"/>
          </w:divBdr>
        </w:div>
        <w:div w:id="347558334">
          <w:marLeft w:val="0"/>
          <w:marRight w:val="0"/>
          <w:marTop w:val="0"/>
          <w:marBottom w:val="0"/>
          <w:divBdr>
            <w:top w:val="none" w:sz="0" w:space="0" w:color="auto"/>
            <w:left w:val="none" w:sz="0" w:space="0" w:color="auto"/>
            <w:bottom w:val="none" w:sz="0" w:space="0" w:color="auto"/>
            <w:right w:val="none" w:sz="0" w:space="0" w:color="auto"/>
          </w:divBdr>
        </w:div>
        <w:div w:id="82840147">
          <w:marLeft w:val="0"/>
          <w:marRight w:val="0"/>
          <w:marTop w:val="0"/>
          <w:marBottom w:val="0"/>
          <w:divBdr>
            <w:top w:val="none" w:sz="0" w:space="0" w:color="auto"/>
            <w:left w:val="none" w:sz="0" w:space="0" w:color="auto"/>
            <w:bottom w:val="none" w:sz="0" w:space="0" w:color="auto"/>
            <w:right w:val="none" w:sz="0" w:space="0" w:color="auto"/>
          </w:divBdr>
        </w:div>
        <w:div w:id="787088482">
          <w:marLeft w:val="0"/>
          <w:marRight w:val="0"/>
          <w:marTop w:val="0"/>
          <w:marBottom w:val="0"/>
          <w:divBdr>
            <w:top w:val="none" w:sz="0" w:space="0" w:color="auto"/>
            <w:left w:val="none" w:sz="0" w:space="0" w:color="auto"/>
            <w:bottom w:val="none" w:sz="0" w:space="0" w:color="auto"/>
            <w:right w:val="none" w:sz="0" w:space="0" w:color="auto"/>
          </w:divBdr>
        </w:div>
        <w:div w:id="702095567">
          <w:marLeft w:val="0"/>
          <w:marRight w:val="0"/>
          <w:marTop w:val="0"/>
          <w:marBottom w:val="0"/>
          <w:divBdr>
            <w:top w:val="none" w:sz="0" w:space="0" w:color="auto"/>
            <w:left w:val="none" w:sz="0" w:space="0" w:color="auto"/>
            <w:bottom w:val="none" w:sz="0" w:space="0" w:color="auto"/>
            <w:right w:val="none" w:sz="0" w:space="0" w:color="auto"/>
          </w:divBdr>
        </w:div>
        <w:div w:id="1163164638">
          <w:marLeft w:val="0"/>
          <w:marRight w:val="0"/>
          <w:marTop w:val="0"/>
          <w:marBottom w:val="0"/>
          <w:divBdr>
            <w:top w:val="none" w:sz="0" w:space="0" w:color="auto"/>
            <w:left w:val="none" w:sz="0" w:space="0" w:color="auto"/>
            <w:bottom w:val="none" w:sz="0" w:space="0" w:color="auto"/>
            <w:right w:val="none" w:sz="0" w:space="0" w:color="auto"/>
          </w:divBdr>
        </w:div>
        <w:div w:id="321203124">
          <w:marLeft w:val="0"/>
          <w:marRight w:val="0"/>
          <w:marTop w:val="0"/>
          <w:marBottom w:val="0"/>
          <w:divBdr>
            <w:top w:val="none" w:sz="0" w:space="0" w:color="auto"/>
            <w:left w:val="none" w:sz="0" w:space="0" w:color="auto"/>
            <w:bottom w:val="none" w:sz="0" w:space="0" w:color="auto"/>
            <w:right w:val="none" w:sz="0" w:space="0" w:color="auto"/>
          </w:divBdr>
        </w:div>
        <w:div w:id="667753672">
          <w:marLeft w:val="0"/>
          <w:marRight w:val="0"/>
          <w:marTop w:val="0"/>
          <w:marBottom w:val="0"/>
          <w:divBdr>
            <w:top w:val="none" w:sz="0" w:space="0" w:color="auto"/>
            <w:left w:val="none" w:sz="0" w:space="0" w:color="auto"/>
            <w:bottom w:val="none" w:sz="0" w:space="0" w:color="auto"/>
            <w:right w:val="none" w:sz="0" w:space="0" w:color="auto"/>
          </w:divBdr>
        </w:div>
        <w:div w:id="967509561">
          <w:marLeft w:val="0"/>
          <w:marRight w:val="0"/>
          <w:marTop w:val="0"/>
          <w:marBottom w:val="0"/>
          <w:divBdr>
            <w:top w:val="none" w:sz="0" w:space="0" w:color="auto"/>
            <w:left w:val="none" w:sz="0" w:space="0" w:color="auto"/>
            <w:bottom w:val="none" w:sz="0" w:space="0" w:color="auto"/>
            <w:right w:val="none" w:sz="0" w:space="0" w:color="auto"/>
          </w:divBdr>
        </w:div>
        <w:div w:id="1330870880">
          <w:marLeft w:val="0"/>
          <w:marRight w:val="0"/>
          <w:marTop w:val="0"/>
          <w:marBottom w:val="0"/>
          <w:divBdr>
            <w:top w:val="none" w:sz="0" w:space="0" w:color="auto"/>
            <w:left w:val="none" w:sz="0" w:space="0" w:color="auto"/>
            <w:bottom w:val="none" w:sz="0" w:space="0" w:color="auto"/>
            <w:right w:val="none" w:sz="0" w:space="0" w:color="auto"/>
          </w:divBdr>
        </w:div>
        <w:div w:id="1685399005">
          <w:marLeft w:val="0"/>
          <w:marRight w:val="0"/>
          <w:marTop w:val="0"/>
          <w:marBottom w:val="0"/>
          <w:divBdr>
            <w:top w:val="none" w:sz="0" w:space="0" w:color="auto"/>
            <w:left w:val="none" w:sz="0" w:space="0" w:color="auto"/>
            <w:bottom w:val="none" w:sz="0" w:space="0" w:color="auto"/>
            <w:right w:val="none" w:sz="0" w:space="0" w:color="auto"/>
          </w:divBdr>
        </w:div>
        <w:div w:id="757219008">
          <w:marLeft w:val="0"/>
          <w:marRight w:val="0"/>
          <w:marTop w:val="0"/>
          <w:marBottom w:val="0"/>
          <w:divBdr>
            <w:top w:val="none" w:sz="0" w:space="0" w:color="auto"/>
            <w:left w:val="none" w:sz="0" w:space="0" w:color="auto"/>
            <w:bottom w:val="none" w:sz="0" w:space="0" w:color="auto"/>
            <w:right w:val="none" w:sz="0" w:space="0" w:color="auto"/>
          </w:divBdr>
        </w:div>
        <w:div w:id="1505897618">
          <w:marLeft w:val="0"/>
          <w:marRight w:val="0"/>
          <w:marTop w:val="0"/>
          <w:marBottom w:val="0"/>
          <w:divBdr>
            <w:top w:val="none" w:sz="0" w:space="0" w:color="auto"/>
            <w:left w:val="none" w:sz="0" w:space="0" w:color="auto"/>
            <w:bottom w:val="none" w:sz="0" w:space="0" w:color="auto"/>
            <w:right w:val="none" w:sz="0" w:space="0" w:color="auto"/>
          </w:divBdr>
        </w:div>
        <w:div w:id="1818257910">
          <w:marLeft w:val="0"/>
          <w:marRight w:val="0"/>
          <w:marTop w:val="0"/>
          <w:marBottom w:val="0"/>
          <w:divBdr>
            <w:top w:val="none" w:sz="0" w:space="0" w:color="auto"/>
            <w:left w:val="none" w:sz="0" w:space="0" w:color="auto"/>
            <w:bottom w:val="none" w:sz="0" w:space="0" w:color="auto"/>
            <w:right w:val="none" w:sz="0" w:space="0" w:color="auto"/>
          </w:divBdr>
        </w:div>
        <w:div w:id="710156873">
          <w:marLeft w:val="0"/>
          <w:marRight w:val="0"/>
          <w:marTop w:val="0"/>
          <w:marBottom w:val="0"/>
          <w:divBdr>
            <w:top w:val="none" w:sz="0" w:space="0" w:color="auto"/>
            <w:left w:val="none" w:sz="0" w:space="0" w:color="auto"/>
            <w:bottom w:val="none" w:sz="0" w:space="0" w:color="auto"/>
            <w:right w:val="none" w:sz="0" w:space="0" w:color="auto"/>
          </w:divBdr>
        </w:div>
        <w:div w:id="1283457243">
          <w:marLeft w:val="0"/>
          <w:marRight w:val="0"/>
          <w:marTop w:val="0"/>
          <w:marBottom w:val="0"/>
          <w:divBdr>
            <w:top w:val="none" w:sz="0" w:space="0" w:color="auto"/>
            <w:left w:val="none" w:sz="0" w:space="0" w:color="auto"/>
            <w:bottom w:val="none" w:sz="0" w:space="0" w:color="auto"/>
            <w:right w:val="none" w:sz="0" w:space="0" w:color="auto"/>
          </w:divBdr>
        </w:div>
        <w:div w:id="1707825130">
          <w:marLeft w:val="0"/>
          <w:marRight w:val="0"/>
          <w:marTop w:val="0"/>
          <w:marBottom w:val="0"/>
          <w:divBdr>
            <w:top w:val="none" w:sz="0" w:space="0" w:color="auto"/>
            <w:left w:val="none" w:sz="0" w:space="0" w:color="auto"/>
            <w:bottom w:val="none" w:sz="0" w:space="0" w:color="auto"/>
            <w:right w:val="none" w:sz="0" w:space="0" w:color="auto"/>
          </w:divBdr>
        </w:div>
        <w:div w:id="1050348656">
          <w:marLeft w:val="0"/>
          <w:marRight w:val="0"/>
          <w:marTop w:val="0"/>
          <w:marBottom w:val="0"/>
          <w:divBdr>
            <w:top w:val="none" w:sz="0" w:space="0" w:color="auto"/>
            <w:left w:val="none" w:sz="0" w:space="0" w:color="auto"/>
            <w:bottom w:val="none" w:sz="0" w:space="0" w:color="auto"/>
            <w:right w:val="none" w:sz="0" w:space="0" w:color="auto"/>
          </w:divBdr>
        </w:div>
        <w:div w:id="962271558">
          <w:marLeft w:val="0"/>
          <w:marRight w:val="0"/>
          <w:marTop w:val="0"/>
          <w:marBottom w:val="0"/>
          <w:divBdr>
            <w:top w:val="none" w:sz="0" w:space="0" w:color="auto"/>
            <w:left w:val="none" w:sz="0" w:space="0" w:color="auto"/>
            <w:bottom w:val="none" w:sz="0" w:space="0" w:color="auto"/>
            <w:right w:val="none" w:sz="0" w:space="0" w:color="auto"/>
          </w:divBdr>
        </w:div>
        <w:div w:id="310721951">
          <w:marLeft w:val="0"/>
          <w:marRight w:val="0"/>
          <w:marTop w:val="0"/>
          <w:marBottom w:val="0"/>
          <w:divBdr>
            <w:top w:val="none" w:sz="0" w:space="0" w:color="auto"/>
            <w:left w:val="none" w:sz="0" w:space="0" w:color="auto"/>
            <w:bottom w:val="none" w:sz="0" w:space="0" w:color="auto"/>
            <w:right w:val="none" w:sz="0" w:space="0" w:color="auto"/>
          </w:divBdr>
        </w:div>
      </w:divsChild>
    </w:div>
    <w:div w:id="822044484">
      <w:bodyDiv w:val="1"/>
      <w:marLeft w:val="0"/>
      <w:marRight w:val="0"/>
      <w:marTop w:val="0"/>
      <w:marBottom w:val="0"/>
      <w:divBdr>
        <w:top w:val="none" w:sz="0" w:space="0" w:color="auto"/>
        <w:left w:val="none" w:sz="0" w:space="0" w:color="auto"/>
        <w:bottom w:val="none" w:sz="0" w:space="0" w:color="auto"/>
        <w:right w:val="none" w:sz="0" w:space="0" w:color="auto"/>
      </w:divBdr>
    </w:div>
    <w:div w:id="1093479487">
      <w:bodyDiv w:val="1"/>
      <w:marLeft w:val="0"/>
      <w:marRight w:val="0"/>
      <w:marTop w:val="0"/>
      <w:marBottom w:val="0"/>
      <w:divBdr>
        <w:top w:val="none" w:sz="0" w:space="0" w:color="auto"/>
        <w:left w:val="none" w:sz="0" w:space="0" w:color="auto"/>
        <w:bottom w:val="none" w:sz="0" w:space="0" w:color="auto"/>
        <w:right w:val="none" w:sz="0" w:space="0" w:color="auto"/>
      </w:divBdr>
    </w:div>
    <w:div w:id="1101217989">
      <w:bodyDiv w:val="1"/>
      <w:marLeft w:val="0"/>
      <w:marRight w:val="0"/>
      <w:marTop w:val="0"/>
      <w:marBottom w:val="0"/>
      <w:divBdr>
        <w:top w:val="none" w:sz="0" w:space="0" w:color="auto"/>
        <w:left w:val="none" w:sz="0" w:space="0" w:color="auto"/>
        <w:bottom w:val="none" w:sz="0" w:space="0" w:color="auto"/>
        <w:right w:val="none" w:sz="0" w:space="0" w:color="auto"/>
      </w:divBdr>
      <w:divsChild>
        <w:div w:id="1722168115">
          <w:marLeft w:val="0"/>
          <w:marRight w:val="0"/>
          <w:marTop w:val="0"/>
          <w:marBottom w:val="0"/>
          <w:divBdr>
            <w:top w:val="none" w:sz="0" w:space="0" w:color="auto"/>
            <w:left w:val="none" w:sz="0" w:space="0" w:color="auto"/>
            <w:bottom w:val="none" w:sz="0" w:space="0" w:color="auto"/>
            <w:right w:val="none" w:sz="0" w:space="0" w:color="auto"/>
          </w:divBdr>
        </w:div>
        <w:div w:id="994652073">
          <w:marLeft w:val="0"/>
          <w:marRight w:val="0"/>
          <w:marTop w:val="0"/>
          <w:marBottom w:val="0"/>
          <w:divBdr>
            <w:top w:val="none" w:sz="0" w:space="0" w:color="auto"/>
            <w:left w:val="none" w:sz="0" w:space="0" w:color="auto"/>
            <w:bottom w:val="none" w:sz="0" w:space="0" w:color="auto"/>
            <w:right w:val="none" w:sz="0" w:space="0" w:color="auto"/>
          </w:divBdr>
        </w:div>
        <w:div w:id="234516026">
          <w:marLeft w:val="0"/>
          <w:marRight w:val="0"/>
          <w:marTop w:val="0"/>
          <w:marBottom w:val="0"/>
          <w:divBdr>
            <w:top w:val="none" w:sz="0" w:space="0" w:color="auto"/>
            <w:left w:val="none" w:sz="0" w:space="0" w:color="auto"/>
            <w:bottom w:val="none" w:sz="0" w:space="0" w:color="auto"/>
            <w:right w:val="none" w:sz="0" w:space="0" w:color="auto"/>
          </w:divBdr>
        </w:div>
        <w:div w:id="1128088677">
          <w:marLeft w:val="0"/>
          <w:marRight w:val="0"/>
          <w:marTop w:val="0"/>
          <w:marBottom w:val="0"/>
          <w:divBdr>
            <w:top w:val="none" w:sz="0" w:space="0" w:color="auto"/>
            <w:left w:val="none" w:sz="0" w:space="0" w:color="auto"/>
            <w:bottom w:val="none" w:sz="0" w:space="0" w:color="auto"/>
            <w:right w:val="none" w:sz="0" w:space="0" w:color="auto"/>
          </w:divBdr>
        </w:div>
        <w:div w:id="1683431400">
          <w:marLeft w:val="0"/>
          <w:marRight w:val="0"/>
          <w:marTop w:val="0"/>
          <w:marBottom w:val="0"/>
          <w:divBdr>
            <w:top w:val="none" w:sz="0" w:space="0" w:color="auto"/>
            <w:left w:val="none" w:sz="0" w:space="0" w:color="auto"/>
            <w:bottom w:val="none" w:sz="0" w:space="0" w:color="auto"/>
            <w:right w:val="none" w:sz="0" w:space="0" w:color="auto"/>
          </w:divBdr>
        </w:div>
        <w:div w:id="326248945">
          <w:marLeft w:val="0"/>
          <w:marRight w:val="0"/>
          <w:marTop w:val="0"/>
          <w:marBottom w:val="0"/>
          <w:divBdr>
            <w:top w:val="none" w:sz="0" w:space="0" w:color="auto"/>
            <w:left w:val="none" w:sz="0" w:space="0" w:color="auto"/>
            <w:bottom w:val="none" w:sz="0" w:space="0" w:color="auto"/>
            <w:right w:val="none" w:sz="0" w:space="0" w:color="auto"/>
          </w:divBdr>
        </w:div>
        <w:div w:id="609051483">
          <w:marLeft w:val="0"/>
          <w:marRight w:val="0"/>
          <w:marTop w:val="0"/>
          <w:marBottom w:val="0"/>
          <w:divBdr>
            <w:top w:val="none" w:sz="0" w:space="0" w:color="auto"/>
            <w:left w:val="none" w:sz="0" w:space="0" w:color="auto"/>
            <w:bottom w:val="none" w:sz="0" w:space="0" w:color="auto"/>
            <w:right w:val="none" w:sz="0" w:space="0" w:color="auto"/>
          </w:divBdr>
        </w:div>
        <w:div w:id="891884570">
          <w:marLeft w:val="0"/>
          <w:marRight w:val="0"/>
          <w:marTop w:val="0"/>
          <w:marBottom w:val="0"/>
          <w:divBdr>
            <w:top w:val="none" w:sz="0" w:space="0" w:color="auto"/>
            <w:left w:val="none" w:sz="0" w:space="0" w:color="auto"/>
            <w:bottom w:val="none" w:sz="0" w:space="0" w:color="auto"/>
            <w:right w:val="none" w:sz="0" w:space="0" w:color="auto"/>
          </w:divBdr>
        </w:div>
        <w:div w:id="787547075">
          <w:marLeft w:val="0"/>
          <w:marRight w:val="0"/>
          <w:marTop w:val="0"/>
          <w:marBottom w:val="0"/>
          <w:divBdr>
            <w:top w:val="none" w:sz="0" w:space="0" w:color="auto"/>
            <w:left w:val="none" w:sz="0" w:space="0" w:color="auto"/>
            <w:bottom w:val="none" w:sz="0" w:space="0" w:color="auto"/>
            <w:right w:val="none" w:sz="0" w:space="0" w:color="auto"/>
          </w:divBdr>
        </w:div>
        <w:div w:id="1521704549">
          <w:marLeft w:val="0"/>
          <w:marRight w:val="0"/>
          <w:marTop w:val="0"/>
          <w:marBottom w:val="0"/>
          <w:divBdr>
            <w:top w:val="none" w:sz="0" w:space="0" w:color="auto"/>
            <w:left w:val="none" w:sz="0" w:space="0" w:color="auto"/>
            <w:bottom w:val="none" w:sz="0" w:space="0" w:color="auto"/>
            <w:right w:val="none" w:sz="0" w:space="0" w:color="auto"/>
          </w:divBdr>
        </w:div>
        <w:div w:id="2114010182">
          <w:marLeft w:val="0"/>
          <w:marRight w:val="0"/>
          <w:marTop w:val="0"/>
          <w:marBottom w:val="0"/>
          <w:divBdr>
            <w:top w:val="none" w:sz="0" w:space="0" w:color="auto"/>
            <w:left w:val="none" w:sz="0" w:space="0" w:color="auto"/>
            <w:bottom w:val="none" w:sz="0" w:space="0" w:color="auto"/>
            <w:right w:val="none" w:sz="0" w:space="0" w:color="auto"/>
          </w:divBdr>
        </w:div>
        <w:div w:id="1520467049">
          <w:marLeft w:val="0"/>
          <w:marRight w:val="0"/>
          <w:marTop w:val="0"/>
          <w:marBottom w:val="0"/>
          <w:divBdr>
            <w:top w:val="none" w:sz="0" w:space="0" w:color="auto"/>
            <w:left w:val="none" w:sz="0" w:space="0" w:color="auto"/>
            <w:bottom w:val="none" w:sz="0" w:space="0" w:color="auto"/>
            <w:right w:val="none" w:sz="0" w:space="0" w:color="auto"/>
          </w:divBdr>
        </w:div>
        <w:div w:id="98455530">
          <w:marLeft w:val="0"/>
          <w:marRight w:val="0"/>
          <w:marTop w:val="0"/>
          <w:marBottom w:val="0"/>
          <w:divBdr>
            <w:top w:val="none" w:sz="0" w:space="0" w:color="auto"/>
            <w:left w:val="none" w:sz="0" w:space="0" w:color="auto"/>
            <w:bottom w:val="none" w:sz="0" w:space="0" w:color="auto"/>
            <w:right w:val="none" w:sz="0" w:space="0" w:color="auto"/>
          </w:divBdr>
        </w:div>
        <w:div w:id="1610431839">
          <w:marLeft w:val="0"/>
          <w:marRight w:val="0"/>
          <w:marTop w:val="0"/>
          <w:marBottom w:val="0"/>
          <w:divBdr>
            <w:top w:val="none" w:sz="0" w:space="0" w:color="auto"/>
            <w:left w:val="none" w:sz="0" w:space="0" w:color="auto"/>
            <w:bottom w:val="none" w:sz="0" w:space="0" w:color="auto"/>
            <w:right w:val="none" w:sz="0" w:space="0" w:color="auto"/>
          </w:divBdr>
        </w:div>
        <w:div w:id="201211900">
          <w:marLeft w:val="0"/>
          <w:marRight w:val="0"/>
          <w:marTop w:val="0"/>
          <w:marBottom w:val="0"/>
          <w:divBdr>
            <w:top w:val="none" w:sz="0" w:space="0" w:color="auto"/>
            <w:left w:val="none" w:sz="0" w:space="0" w:color="auto"/>
            <w:bottom w:val="none" w:sz="0" w:space="0" w:color="auto"/>
            <w:right w:val="none" w:sz="0" w:space="0" w:color="auto"/>
          </w:divBdr>
        </w:div>
      </w:divsChild>
    </w:div>
    <w:div w:id="1170490512">
      <w:bodyDiv w:val="1"/>
      <w:marLeft w:val="0"/>
      <w:marRight w:val="0"/>
      <w:marTop w:val="0"/>
      <w:marBottom w:val="0"/>
      <w:divBdr>
        <w:top w:val="none" w:sz="0" w:space="0" w:color="auto"/>
        <w:left w:val="none" w:sz="0" w:space="0" w:color="auto"/>
        <w:bottom w:val="none" w:sz="0" w:space="0" w:color="auto"/>
        <w:right w:val="none" w:sz="0" w:space="0" w:color="auto"/>
      </w:divBdr>
      <w:divsChild>
        <w:div w:id="779910346">
          <w:marLeft w:val="0"/>
          <w:marRight w:val="0"/>
          <w:marTop w:val="0"/>
          <w:marBottom w:val="0"/>
          <w:divBdr>
            <w:top w:val="none" w:sz="0" w:space="0" w:color="auto"/>
            <w:left w:val="none" w:sz="0" w:space="0" w:color="auto"/>
            <w:bottom w:val="none" w:sz="0" w:space="0" w:color="auto"/>
            <w:right w:val="none" w:sz="0" w:space="0" w:color="auto"/>
          </w:divBdr>
        </w:div>
        <w:div w:id="42103873">
          <w:marLeft w:val="0"/>
          <w:marRight w:val="0"/>
          <w:marTop w:val="0"/>
          <w:marBottom w:val="0"/>
          <w:divBdr>
            <w:top w:val="none" w:sz="0" w:space="0" w:color="auto"/>
            <w:left w:val="none" w:sz="0" w:space="0" w:color="auto"/>
            <w:bottom w:val="none" w:sz="0" w:space="0" w:color="auto"/>
            <w:right w:val="none" w:sz="0" w:space="0" w:color="auto"/>
          </w:divBdr>
        </w:div>
        <w:div w:id="37359010">
          <w:marLeft w:val="0"/>
          <w:marRight w:val="0"/>
          <w:marTop w:val="0"/>
          <w:marBottom w:val="0"/>
          <w:divBdr>
            <w:top w:val="none" w:sz="0" w:space="0" w:color="auto"/>
            <w:left w:val="none" w:sz="0" w:space="0" w:color="auto"/>
            <w:bottom w:val="none" w:sz="0" w:space="0" w:color="auto"/>
            <w:right w:val="none" w:sz="0" w:space="0" w:color="auto"/>
          </w:divBdr>
        </w:div>
        <w:div w:id="79522844">
          <w:marLeft w:val="0"/>
          <w:marRight w:val="0"/>
          <w:marTop w:val="0"/>
          <w:marBottom w:val="0"/>
          <w:divBdr>
            <w:top w:val="none" w:sz="0" w:space="0" w:color="auto"/>
            <w:left w:val="none" w:sz="0" w:space="0" w:color="auto"/>
            <w:bottom w:val="none" w:sz="0" w:space="0" w:color="auto"/>
            <w:right w:val="none" w:sz="0" w:space="0" w:color="auto"/>
          </w:divBdr>
        </w:div>
        <w:div w:id="95098781">
          <w:marLeft w:val="0"/>
          <w:marRight w:val="0"/>
          <w:marTop w:val="0"/>
          <w:marBottom w:val="0"/>
          <w:divBdr>
            <w:top w:val="none" w:sz="0" w:space="0" w:color="auto"/>
            <w:left w:val="none" w:sz="0" w:space="0" w:color="auto"/>
            <w:bottom w:val="none" w:sz="0" w:space="0" w:color="auto"/>
            <w:right w:val="none" w:sz="0" w:space="0" w:color="auto"/>
          </w:divBdr>
        </w:div>
        <w:div w:id="2101178801">
          <w:marLeft w:val="0"/>
          <w:marRight w:val="0"/>
          <w:marTop w:val="0"/>
          <w:marBottom w:val="0"/>
          <w:divBdr>
            <w:top w:val="none" w:sz="0" w:space="0" w:color="auto"/>
            <w:left w:val="none" w:sz="0" w:space="0" w:color="auto"/>
            <w:bottom w:val="none" w:sz="0" w:space="0" w:color="auto"/>
            <w:right w:val="none" w:sz="0" w:space="0" w:color="auto"/>
          </w:divBdr>
        </w:div>
        <w:div w:id="1014497426">
          <w:marLeft w:val="0"/>
          <w:marRight w:val="0"/>
          <w:marTop w:val="0"/>
          <w:marBottom w:val="0"/>
          <w:divBdr>
            <w:top w:val="none" w:sz="0" w:space="0" w:color="auto"/>
            <w:left w:val="none" w:sz="0" w:space="0" w:color="auto"/>
            <w:bottom w:val="none" w:sz="0" w:space="0" w:color="auto"/>
            <w:right w:val="none" w:sz="0" w:space="0" w:color="auto"/>
          </w:divBdr>
        </w:div>
        <w:div w:id="1772774319">
          <w:marLeft w:val="0"/>
          <w:marRight w:val="0"/>
          <w:marTop w:val="0"/>
          <w:marBottom w:val="0"/>
          <w:divBdr>
            <w:top w:val="none" w:sz="0" w:space="0" w:color="auto"/>
            <w:left w:val="none" w:sz="0" w:space="0" w:color="auto"/>
            <w:bottom w:val="none" w:sz="0" w:space="0" w:color="auto"/>
            <w:right w:val="none" w:sz="0" w:space="0" w:color="auto"/>
          </w:divBdr>
        </w:div>
        <w:div w:id="1509254185">
          <w:marLeft w:val="0"/>
          <w:marRight w:val="0"/>
          <w:marTop w:val="0"/>
          <w:marBottom w:val="0"/>
          <w:divBdr>
            <w:top w:val="none" w:sz="0" w:space="0" w:color="auto"/>
            <w:left w:val="none" w:sz="0" w:space="0" w:color="auto"/>
            <w:bottom w:val="none" w:sz="0" w:space="0" w:color="auto"/>
            <w:right w:val="none" w:sz="0" w:space="0" w:color="auto"/>
          </w:divBdr>
        </w:div>
        <w:div w:id="294021692">
          <w:marLeft w:val="0"/>
          <w:marRight w:val="0"/>
          <w:marTop w:val="0"/>
          <w:marBottom w:val="0"/>
          <w:divBdr>
            <w:top w:val="none" w:sz="0" w:space="0" w:color="auto"/>
            <w:left w:val="none" w:sz="0" w:space="0" w:color="auto"/>
            <w:bottom w:val="none" w:sz="0" w:space="0" w:color="auto"/>
            <w:right w:val="none" w:sz="0" w:space="0" w:color="auto"/>
          </w:divBdr>
        </w:div>
        <w:div w:id="850950743">
          <w:marLeft w:val="0"/>
          <w:marRight w:val="0"/>
          <w:marTop w:val="0"/>
          <w:marBottom w:val="0"/>
          <w:divBdr>
            <w:top w:val="none" w:sz="0" w:space="0" w:color="auto"/>
            <w:left w:val="none" w:sz="0" w:space="0" w:color="auto"/>
            <w:bottom w:val="none" w:sz="0" w:space="0" w:color="auto"/>
            <w:right w:val="none" w:sz="0" w:space="0" w:color="auto"/>
          </w:divBdr>
        </w:div>
        <w:div w:id="329599407">
          <w:marLeft w:val="0"/>
          <w:marRight w:val="0"/>
          <w:marTop w:val="0"/>
          <w:marBottom w:val="0"/>
          <w:divBdr>
            <w:top w:val="none" w:sz="0" w:space="0" w:color="auto"/>
            <w:left w:val="none" w:sz="0" w:space="0" w:color="auto"/>
            <w:bottom w:val="none" w:sz="0" w:space="0" w:color="auto"/>
            <w:right w:val="none" w:sz="0" w:space="0" w:color="auto"/>
          </w:divBdr>
        </w:div>
        <w:div w:id="1751996573">
          <w:marLeft w:val="0"/>
          <w:marRight w:val="0"/>
          <w:marTop w:val="0"/>
          <w:marBottom w:val="0"/>
          <w:divBdr>
            <w:top w:val="none" w:sz="0" w:space="0" w:color="auto"/>
            <w:left w:val="none" w:sz="0" w:space="0" w:color="auto"/>
            <w:bottom w:val="none" w:sz="0" w:space="0" w:color="auto"/>
            <w:right w:val="none" w:sz="0" w:space="0" w:color="auto"/>
          </w:divBdr>
        </w:div>
        <w:div w:id="761611211">
          <w:marLeft w:val="0"/>
          <w:marRight w:val="0"/>
          <w:marTop w:val="0"/>
          <w:marBottom w:val="0"/>
          <w:divBdr>
            <w:top w:val="none" w:sz="0" w:space="0" w:color="auto"/>
            <w:left w:val="none" w:sz="0" w:space="0" w:color="auto"/>
            <w:bottom w:val="none" w:sz="0" w:space="0" w:color="auto"/>
            <w:right w:val="none" w:sz="0" w:space="0" w:color="auto"/>
          </w:divBdr>
        </w:div>
        <w:div w:id="1487473281">
          <w:marLeft w:val="0"/>
          <w:marRight w:val="0"/>
          <w:marTop w:val="0"/>
          <w:marBottom w:val="0"/>
          <w:divBdr>
            <w:top w:val="none" w:sz="0" w:space="0" w:color="auto"/>
            <w:left w:val="none" w:sz="0" w:space="0" w:color="auto"/>
            <w:bottom w:val="none" w:sz="0" w:space="0" w:color="auto"/>
            <w:right w:val="none" w:sz="0" w:space="0" w:color="auto"/>
          </w:divBdr>
        </w:div>
        <w:div w:id="1997109391">
          <w:marLeft w:val="0"/>
          <w:marRight w:val="0"/>
          <w:marTop w:val="0"/>
          <w:marBottom w:val="0"/>
          <w:divBdr>
            <w:top w:val="none" w:sz="0" w:space="0" w:color="auto"/>
            <w:left w:val="none" w:sz="0" w:space="0" w:color="auto"/>
            <w:bottom w:val="none" w:sz="0" w:space="0" w:color="auto"/>
            <w:right w:val="none" w:sz="0" w:space="0" w:color="auto"/>
          </w:divBdr>
        </w:div>
        <w:div w:id="725182938">
          <w:marLeft w:val="0"/>
          <w:marRight w:val="0"/>
          <w:marTop w:val="0"/>
          <w:marBottom w:val="0"/>
          <w:divBdr>
            <w:top w:val="none" w:sz="0" w:space="0" w:color="auto"/>
            <w:left w:val="none" w:sz="0" w:space="0" w:color="auto"/>
            <w:bottom w:val="none" w:sz="0" w:space="0" w:color="auto"/>
            <w:right w:val="none" w:sz="0" w:space="0" w:color="auto"/>
          </w:divBdr>
        </w:div>
        <w:div w:id="1808620103">
          <w:marLeft w:val="0"/>
          <w:marRight w:val="0"/>
          <w:marTop w:val="0"/>
          <w:marBottom w:val="0"/>
          <w:divBdr>
            <w:top w:val="none" w:sz="0" w:space="0" w:color="auto"/>
            <w:left w:val="none" w:sz="0" w:space="0" w:color="auto"/>
            <w:bottom w:val="none" w:sz="0" w:space="0" w:color="auto"/>
            <w:right w:val="none" w:sz="0" w:space="0" w:color="auto"/>
          </w:divBdr>
        </w:div>
        <w:div w:id="1801729492">
          <w:marLeft w:val="0"/>
          <w:marRight w:val="0"/>
          <w:marTop w:val="0"/>
          <w:marBottom w:val="0"/>
          <w:divBdr>
            <w:top w:val="none" w:sz="0" w:space="0" w:color="auto"/>
            <w:left w:val="none" w:sz="0" w:space="0" w:color="auto"/>
            <w:bottom w:val="none" w:sz="0" w:space="0" w:color="auto"/>
            <w:right w:val="none" w:sz="0" w:space="0" w:color="auto"/>
          </w:divBdr>
        </w:div>
        <w:div w:id="553274062">
          <w:marLeft w:val="0"/>
          <w:marRight w:val="0"/>
          <w:marTop w:val="0"/>
          <w:marBottom w:val="0"/>
          <w:divBdr>
            <w:top w:val="none" w:sz="0" w:space="0" w:color="auto"/>
            <w:left w:val="none" w:sz="0" w:space="0" w:color="auto"/>
            <w:bottom w:val="none" w:sz="0" w:space="0" w:color="auto"/>
            <w:right w:val="none" w:sz="0" w:space="0" w:color="auto"/>
          </w:divBdr>
        </w:div>
        <w:div w:id="1341394563">
          <w:marLeft w:val="0"/>
          <w:marRight w:val="0"/>
          <w:marTop w:val="0"/>
          <w:marBottom w:val="0"/>
          <w:divBdr>
            <w:top w:val="none" w:sz="0" w:space="0" w:color="auto"/>
            <w:left w:val="none" w:sz="0" w:space="0" w:color="auto"/>
            <w:bottom w:val="none" w:sz="0" w:space="0" w:color="auto"/>
            <w:right w:val="none" w:sz="0" w:space="0" w:color="auto"/>
          </w:divBdr>
        </w:div>
        <w:div w:id="1146439001">
          <w:marLeft w:val="0"/>
          <w:marRight w:val="0"/>
          <w:marTop w:val="0"/>
          <w:marBottom w:val="0"/>
          <w:divBdr>
            <w:top w:val="none" w:sz="0" w:space="0" w:color="auto"/>
            <w:left w:val="none" w:sz="0" w:space="0" w:color="auto"/>
            <w:bottom w:val="none" w:sz="0" w:space="0" w:color="auto"/>
            <w:right w:val="none" w:sz="0" w:space="0" w:color="auto"/>
          </w:divBdr>
        </w:div>
        <w:div w:id="265500019">
          <w:marLeft w:val="0"/>
          <w:marRight w:val="0"/>
          <w:marTop w:val="0"/>
          <w:marBottom w:val="0"/>
          <w:divBdr>
            <w:top w:val="none" w:sz="0" w:space="0" w:color="auto"/>
            <w:left w:val="none" w:sz="0" w:space="0" w:color="auto"/>
            <w:bottom w:val="none" w:sz="0" w:space="0" w:color="auto"/>
            <w:right w:val="none" w:sz="0" w:space="0" w:color="auto"/>
          </w:divBdr>
        </w:div>
        <w:div w:id="283584384">
          <w:marLeft w:val="0"/>
          <w:marRight w:val="0"/>
          <w:marTop w:val="0"/>
          <w:marBottom w:val="0"/>
          <w:divBdr>
            <w:top w:val="none" w:sz="0" w:space="0" w:color="auto"/>
            <w:left w:val="none" w:sz="0" w:space="0" w:color="auto"/>
            <w:bottom w:val="none" w:sz="0" w:space="0" w:color="auto"/>
            <w:right w:val="none" w:sz="0" w:space="0" w:color="auto"/>
          </w:divBdr>
        </w:div>
        <w:div w:id="1909610793">
          <w:marLeft w:val="0"/>
          <w:marRight w:val="0"/>
          <w:marTop w:val="0"/>
          <w:marBottom w:val="0"/>
          <w:divBdr>
            <w:top w:val="none" w:sz="0" w:space="0" w:color="auto"/>
            <w:left w:val="none" w:sz="0" w:space="0" w:color="auto"/>
            <w:bottom w:val="none" w:sz="0" w:space="0" w:color="auto"/>
            <w:right w:val="none" w:sz="0" w:space="0" w:color="auto"/>
          </w:divBdr>
        </w:div>
        <w:div w:id="208033022">
          <w:marLeft w:val="0"/>
          <w:marRight w:val="0"/>
          <w:marTop w:val="0"/>
          <w:marBottom w:val="0"/>
          <w:divBdr>
            <w:top w:val="none" w:sz="0" w:space="0" w:color="auto"/>
            <w:left w:val="none" w:sz="0" w:space="0" w:color="auto"/>
            <w:bottom w:val="none" w:sz="0" w:space="0" w:color="auto"/>
            <w:right w:val="none" w:sz="0" w:space="0" w:color="auto"/>
          </w:divBdr>
        </w:div>
        <w:div w:id="891041708">
          <w:marLeft w:val="0"/>
          <w:marRight w:val="0"/>
          <w:marTop w:val="0"/>
          <w:marBottom w:val="0"/>
          <w:divBdr>
            <w:top w:val="none" w:sz="0" w:space="0" w:color="auto"/>
            <w:left w:val="none" w:sz="0" w:space="0" w:color="auto"/>
            <w:bottom w:val="none" w:sz="0" w:space="0" w:color="auto"/>
            <w:right w:val="none" w:sz="0" w:space="0" w:color="auto"/>
          </w:divBdr>
        </w:div>
        <w:div w:id="1744832242">
          <w:marLeft w:val="0"/>
          <w:marRight w:val="0"/>
          <w:marTop w:val="0"/>
          <w:marBottom w:val="0"/>
          <w:divBdr>
            <w:top w:val="none" w:sz="0" w:space="0" w:color="auto"/>
            <w:left w:val="none" w:sz="0" w:space="0" w:color="auto"/>
            <w:bottom w:val="none" w:sz="0" w:space="0" w:color="auto"/>
            <w:right w:val="none" w:sz="0" w:space="0" w:color="auto"/>
          </w:divBdr>
        </w:div>
        <w:div w:id="25563102">
          <w:marLeft w:val="0"/>
          <w:marRight w:val="0"/>
          <w:marTop w:val="0"/>
          <w:marBottom w:val="0"/>
          <w:divBdr>
            <w:top w:val="none" w:sz="0" w:space="0" w:color="auto"/>
            <w:left w:val="none" w:sz="0" w:space="0" w:color="auto"/>
            <w:bottom w:val="none" w:sz="0" w:space="0" w:color="auto"/>
            <w:right w:val="none" w:sz="0" w:space="0" w:color="auto"/>
          </w:divBdr>
        </w:div>
        <w:div w:id="848179572">
          <w:marLeft w:val="0"/>
          <w:marRight w:val="0"/>
          <w:marTop w:val="0"/>
          <w:marBottom w:val="0"/>
          <w:divBdr>
            <w:top w:val="none" w:sz="0" w:space="0" w:color="auto"/>
            <w:left w:val="none" w:sz="0" w:space="0" w:color="auto"/>
            <w:bottom w:val="none" w:sz="0" w:space="0" w:color="auto"/>
            <w:right w:val="none" w:sz="0" w:space="0" w:color="auto"/>
          </w:divBdr>
        </w:div>
        <w:div w:id="1384282621">
          <w:marLeft w:val="0"/>
          <w:marRight w:val="0"/>
          <w:marTop w:val="0"/>
          <w:marBottom w:val="0"/>
          <w:divBdr>
            <w:top w:val="none" w:sz="0" w:space="0" w:color="auto"/>
            <w:left w:val="none" w:sz="0" w:space="0" w:color="auto"/>
            <w:bottom w:val="none" w:sz="0" w:space="0" w:color="auto"/>
            <w:right w:val="none" w:sz="0" w:space="0" w:color="auto"/>
          </w:divBdr>
        </w:div>
        <w:div w:id="300615660">
          <w:marLeft w:val="0"/>
          <w:marRight w:val="0"/>
          <w:marTop w:val="0"/>
          <w:marBottom w:val="0"/>
          <w:divBdr>
            <w:top w:val="none" w:sz="0" w:space="0" w:color="auto"/>
            <w:left w:val="none" w:sz="0" w:space="0" w:color="auto"/>
            <w:bottom w:val="none" w:sz="0" w:space="0" w:color="auto"/>
            <w:right w:val="none" w:sz="0" w:space="0" w:color="auto"/>
          </w:divBdr>
        </w:div>
        <w:div w:id="1697076023">
          <w:marLeft w:val="0"/>
          <w:marRight w:val="0"/>
          <w:marTop w:val="0"/>
          <w:marBottom w:val="0"/>
          <w:divBdr>
            <w:top w:val="none" w:sz="0" w:space="0" w:color="auto"/>
            <w:left w:val="none" w:sz="0" w:space="0" w:color="auto"/>
            <w:bottom w:val="none" w:sz="0" w:space="0" w:color="auto"/>
            <w:right w:val="none" w:sz="0" w:space="0" w:color="auto"/>
          </w:divBdr>
        </w:div>
        <w:div w:id="244263158">
          <w:marLeft w:val="0"/>
          <w:marRight w:val="0"/>
          <w:marTop w:val="0"/>
          <w:marBottom w:val="0"/>
          <w:divBdr>
            <w:top w:val="none" w:sz="0" w:space="0" w:color="auto"/>
            <w:left w:val="none" w:sz="0" w:space="0" w:color="auto"/>
            <w:bottom w:val="none" w:sz="0" w:space="0" w:color="auto"/>
            <w:right w:val="none" w:sz="0" w:space="0" w:color="auto"/>
          </w:divBdr>
        </w:div>
        <w:div w:id="1873303461">
          <w:marLeft w:val="0"/>
          <w:marRight w:val="0"/>
          <w:marTop w:val="0"/>
          <w:marBottom w:val="0"/>
          <w:divBdr>
            <w:top w:val="none" w:sz="0" w:space="0" w:color="auto"/>
            <w:left w:val="none" w:sz="0" w:space="0" w:color="auto"/>
            <w:bottom w:val="none" w:sz="0" w:space="0" w:color="auto"/>
            <w:right w:val="none" w:sz="0" w:space="0" w:color="auto"/>
          </w:divBdr>
        </w:div>
        <w:div w:id="2045520533">
          <w:marLeft w:val="0"/>
          <w:marRight w:val="0"/>
          <w:marTop w:val="0"/>
          <w:marBottom w:val="0"/>
          <w:divBdr>
            <w:top w:val="none" w:sz="0" w:space="0" w:color="auto"/>
            <w:left w:val="none" w:sz="0" w:space="0" w:color="auto"/>
            <w:bottom w:val="none" w:sz="0" w:space="0" w:color="auto"/>
            <w:right w:val="none" w:sz="0" w:space="0" w:color="auto"/>
          </w:divBdr>
        </w:div>
        <w:div w:id="919951340">
          <w:marLeft w:val="0"/>
          <w:marRight w:val="0"/>
          <w:marTop w:val="0"/>
          <w:marBottom w:val="0"/>
          <w:divBdr>
            <w:top w:val="none" w:sz="0" w:space="0" w:color="auto"/>
            <w:left w:val="none" w:sz="0" w:space="0" w:color="auto"/>
            <w:bottom w:val="none" w:sz="0" w:space="0" w:color="auto"/>
            <w:right w:val="none" w:sz="0" w:space="0" w:color="auto"/>
          </w:divBdr>
        </w:div>
        <w:div w:id="512695392">
          <w:marLeft w:val="0"/>
          <w:marRight w:val="0"/>
          <w:marTop w:val="0"/>
          <w:marBottom w:val="0"/>
          <w:divBdr>
            <w:top w:val="none" w:sz="0" w:space="0" w:color="auto"/>
            <w:left w:val="none" w:sz="0" w:space="0" w:color="auto"/>
            <w:bottom w:val="none" w:sz="0" w:space="0" w:color="auto"/>
            <w:right w:val="none" w:sz="0" w:space="0" w:color="auto"/>
          </w:divBdr>
        </w:div>
        <w:div w:id="398528010">
          <w:marLeft w:val="0"/>
          <w:marRight w:val="0"/>
          <w:marTop w:val="0"/>
          <w:marBottom w:val="0"/>
          <w:divBdr>
            <w:top w:val="none" w:sz="0" w:space="0" w:color="auto"/>
            <w:left w:val="none" w:sz="0" w:space="0" w:color="auto"/>
            <w:bottom w:val="none" w:sz="0" w:space="0" w:color="auto"/>
            <w:right w:val="none" w:sz="0" w:space="0" w:color="auto"/>
          </w:divBdr>
        </w:div>
        <w:div w:id="796875050">
          <w:marLeft w:val="0"/>
          <w:marRight w:val="0"/>
          <w:marTop w:val="0"/>
          <w:marBottom w:val="0"/>
          <w:divBdr>
            <w:top w:val="none" w:sz="0" w:space="0" w:color="auto"/>
            <w:left w:val="none" w:sz="0" w:space="0" w:color="auto"/>
            <w:bottom w:val="none" w:sz="0" w:space="0" w:color="auto"/>
            <w:right w:val="none" w:sz="0" w:space="0" w:color="auto"/>
          </w:divBdr>
        </w:div>
        <w:div w:id="1311448877">
          <w:marLeft w:val="0"/>
          <w:marRight w:val="0"/>
          <w:marTop w:val="0"/>
          <w:marBottom w:val="0"/>
          <w:divBdr>
            <w:top w:val="none" w:sz="0" w:space="0" w:color="auto"/>
            <w:left w:val="none" w:sz="0" w:space="0" w:color="auto"/>
            <w:bottom w:val="none" w:sz="0" w:space="0" w:color="auto"/>
            <w:right w:val="none" w:sz="0" w:space="0" w:color="auto"/>
          </w:divBdr>
        </w:div>
        <w:div w:id="16582170">
          <w:marLeft w:val="0"/>
          <w:marRight w:val="0"/>
          <w:marTop w:val="0"/>
          <w:marBottom w:val="0"/>
          <w:divBdr>
            <w:top w:val="none" w:sz="0" w:space="0" w:color="auto"/>
            <w:left w:val="none" w:sz="0" w:space="0" w:color="auto"/>
            <w:bottom w:val="none" w:sz="0" w:space="0" w:color="auto"/>
            <w:right w:val="none" w:sz="0" w:space="0" w:color="auto"/>
          </w:divBdr>
        </w:div>
        <w:div w:id="214203693">
          <w:marLeft w:val="0"/>
          <w:marRight w:val="0"/>
          <w:marTop w:val="0"/>
          <w:marBottom w:val="0"/>
          <w:divBdr>
            <w:top w:val="none" w:sz="0" w:space="0" w:color="auto"/>
            <w:left w:val="none" w:sz="0" w:space="0" w:color="auto"/>
            <w:bottom w:val="none" w:sz="0" w:space="0" w:color="auto"/>
            <w:right w:val="none" w:sz="0" w:space="0" w:color="auto"/>
          </w:divBdr>
        </w:div>
        <w:div w:id="1677804609">
          <w:marLeft w:val="0"/>
          <w:marRight w:val="0"/>
          <w:marTop w:val="0"/>
          <w:marBottom w:val="0"/>
          <w:divBdr>
            <w:top w:val="none" w:sz="0" w:space="0" w:color="auto"/>
            <w:left w:val="none" w:sz="0" w:space="0" w:color="auto"/>
            <w:bottom w:val="none" w:sz="0" w:space="0" w:color="auto"/>
            <w:right w:val="none" w:sz="0" w:space="0" w:color="auto"/>
          </w:divBdr>
        </w:div>
        <w:div w:id="2089692926">
          <w:marLeft w:val="0"/>
          <w:marRight w:val="0"/>
          <w:marTop w:val="0"/>
          <w:marBottom w:val="0"/>
          <w:divBdr>
            <w:top w:val="none" w:sz="0" w:space="0" w:color="auto"/>
            <w:left w:val="none" w:sz="0" w:space="0" w:color="auto"/>
            <w:bottom w:val="none" w:sz="0" w:space="0" w:color="auto"/>
            <w:right w:val="none" w:sz="0" w:space="0" w:color="auto"/>
          </w:divBdr>
        </w:div>
        <w:div w:id="1695303014">
          <w:marLeft w:val="0"/>
          <w:marRight w:val="0"/>
          <w:marTop w:val="0"/>
          <w:marBottom w:val="0"/>
          <w:divBdr>
            <w:top w:val="none" w:sz="0" w:space="0" w:color="auto"/>
            <w:left w:val="none" w:sz="0" w:space="0" w:color="auto"/>
            <w:bottom w:val="none" w:sz="0" w:space="0" w:color="auto"/>
            <w:right w:val="none" w:sz="0" w:space="0" w:color="auto"/>
          </w:divBdr>
        </w:div>
        <w:div w:id="1781414157">
          <w:marLeft w:val="0"/>
          <w:marRight w:val="0"/>
          <w:marTop w:val="0"/>
          <w:marBottom w:val="0"/>
          <w:divBdr>
            <w:top w:val="none" w:sz="0" w:space="0" w:color="auto"/>
            <w:left w:val="none" w:sz="0" w:space="0" w:color="auto"/>
            <w:bottom w:val="none" w:sz="0" w:space="0" w:color="auto"/>
            <w:right w:val="none" w:sz="0" w:space="0" w:color="auto"/>
          </w:divBdr>
        </w:div>
        <w:div w:id="788358835">
          <w:marLeft w:val="0"/>
          <w:marRight w:val="0"/>
          <w:marTop w:val="0"/>
          <w:marBottom w:val="0"/>
          <w:divBdr>
            <w:top w:val="none" w:sz="0" w:space="0" w:color="auto"/>
            <w:left w:val="none" w:sz="0" w:space="0" w:color="auto"/>
            <w:bottom w:val="none" w:sz="0" w:space="0" w:color="auto"/>
            <w:right w:val="none" w:sz="0" w:space="0" w:color="auto"/>
          </w:divBdr>
        </w:div>
        <w:div w:id="134564795">
          <w:marLeft w:val="0"/>
          <w:marRight w:val="0"/>
          <w:marTop w:val="0"/>
          <w:marBottom w:val="0"/>
          <w:divBdr>
            <w:top w:val="none" w:sz="0" w:space="0" w:color="auto"/>
            <w:left w:val="none" w:sz="0" w:space="0" w:color="auto"/>
            <w:bottom w:val="none" w:sz="0" w:space="0" w:color="auto"/>
            <w:right w:val="none" w:sz="0" w:space="0" w:color="auto"/>
          </w:divBdr>
        </w:div>
        <w:div w:id="1672367382">
          <w:marLeft w:val="0"/>
          <w:marRight w:val="0"/>
          <w:marTop w:val="0"/>
          <w:marBottom w:val="0"/>
          <w:divBdr>
            <w:top w:val="none" w:sz="0" w:space="0" w:color="auto"/>
            <w:left w:val="none" w:sz="0" w:space="0" w:color="auto"/>
            <w:bottom w:val="none" w:sz="0" w:space="0" w:color="auto"/>
            <w:right w:val="none" w:sz="0" w:space="0" w:color="auto"/>
          </w:divBdr>
        </w:div>
        <w:div w:id="1630285797">
          <w:marLeft w:val="0"/>
          <w:marRight w:val="0"/>
          <w:marTop w:val="0"/>
          <w:marBottom w:val="0"/>
          <w:divBdr>
            <w:top w:val="none" w:sz="0" w:space="0" w:color="auto"/>
            <w:left w:val="none" w:sz="0" w:space="0" w:color="auto"/>
            <w:bottom w:val="none" w:sz="0" w:space="0" w:color="auto"/>
            <w:right w:val="none" w:sz="0" w:space="0" w:color="auto"/>
          </w:divBdr>
        </w:div>
        <w:div w:id="1926986741">
          <w:marLeft w:val="0"/>
          <w:marRight w:val="0"/>
          <w:marTop w:val="0"/>
          <w:marBottom w:val="0"/>
          <w:divBdr>
            <w:top w:val="none" w:sz="0" w:space="0" w:color="auto"/>
            <w:left w:val="none" w:sz="0" w:space="0" w:color="auto"/>
            <w:bottom w:val="none" w:sz="0" w:space="0" w:color="auto"/>
            <w:right w:val="none" w:sz="0" w:space="0" w:color="auto"/>
          </w:divBdr>
        </w:div>
        <w:div w:id="380443135">
          <w:marLeft w:val="0"/>
          <w:marRight w:val="0"/>
          <w:marTop w:val="0"/>
          <w:marBottom w:val="0"/>
          <w:divBdr>
            <w:top w:val="none" w:sz="0" w:space="0" w:color="auto"/>
            <w:left w:val="none" w:sz="0" w:space="0" w:color="auto"/>
            <w:bottom w:val="none" w:sz="0" w:space="0" w:color="auto"/>
            <w:right w:val="none" w:sz="0" w:space="0" w:color="auto"/>
          </w:divBdr>
        </w:div>
        <w:div w:id="1449198316">
          <w:marLeft w:val="0"/>
          <w:marRight w:val="0"/>
          <w:marTop w:val="0"/>
          <w:marBottom w:val="0"/>
          <w:divBdr>
            <w:top w:val="none" w:sz="0" w:space="0" w:color="auto"/>
            <w:left w:val="none" w:sz="0" w:space="0" w:color="auto"/>
            <w:bottom w:val="none" w:sz="0" w:space="0" w:color="auto"/>
            <w:right w:val="none" w:sz="0" w:space="0" w:color="auto"/>
          </w:divBdr>
        </w:div>
        <w:div w:id="562525837">
          <w:marLeft w:val="0"/>
          <w:marRight w:val="0"/>
          <w:marTop w:val="0"/>
          <w:marBottom w:val="0"/>
          <w:divBdr>
            <w:top w:val="none" w:sz="0" w:space="0" w:color="auto"/>
            <w:left w:val="none" w:sz="0" w:space="0" w:color="auto"/>
            <w:bottom w:val="none" w:sz="0" w:space="0" w:color="auto"/>
            <w:right w:val="none" w:sz="0" w:space="0" w:color="auto"/>
          </w:divBdr>
        </w:div>
        <w:div w:id="820390874">
          <w:marLeft w:val="0"/>
          <w:marRight w:val="0"/>
          <w:marTop w:val="0"/>
          <w:marBottom w:val="0"/>
          <w:divBdr>
            <w:top w:val="none" w:sz="0" w:space="0" w:color="auto"/>
            <w:left w:val="none" w:sz="0" w:space="0" w:color="auto"/>
            <w:bottom w:val="none" w:sz="0" w:space="0" w:color="auto"/>
            <w:right w:val="none" w:sz="0" w:space="0" w:color="auto"/>
          </w:divBdr>
        </w:div>
        <w:div w:id="1886868237">
          <w:marLeft w:val="0"/>
          <w:marRight w:val="0"/>
          <w:marTop w:val="0"/>
          <w:marBottom w:val="0"/>
          <w:divBdr>
            <w:top w:val="none" w:sz="0" w:space="0" w:color="auto"/>
            <w:left w:val="none" w:sz="0" w:space="0" w:color="auto"/>
            <w:bottom w:val="none" w:sz="0" w:space="0" w:color="auto"/>
            <w:right w:val="none" w:sz="0" w:space="0" w:color="auto"/>
          </w:divBdr>
        </w:div>
        <w:div w:id="817917654">
          <w:marLeft w:val="0"/>
          <w:marRight w:val="0"/>
          <w:marTop w:val="0"/>
          <w:marBottom w:val="0"/>
          <w:divBdr>
            <w:top w:val="none" w:sz="0" w:space="0" w:color="auto"/>
            <w:left w:val="none" w:sz="0" w:space="0" w:color="auto"/>
            <w:bottom w:val="none" w:sz="0" w:space="0" w:color="auto"/>
            <w:right w:val="none" w:sz="0" w:space="0" w:color="auto"/>
          </w:divBdr>
        </w:div>
        <w:div w:id="768235699">
          <w:marLeft w:val="0"/>
          <w:marRight w:val="0"/>
          <w:marTop w:val="0"/>
          <w:marBottom w:val="0"/>
          <w:divBdr>
            <w:top w:val="none" w:sz="0" w:space="0" w:color="auto"/>
            <w:left w:val="none" w:sz="0" w:space="0" w:color="auto"/>
            <w:bottom w:val="none" w:sz="0" w:space="0" w:color="auto"/>
            <w:right w:val="none" w:sz="0" w:space="0" w:color="auto"/>
          </w:divBdr>
        </w:div>
        <w:div w:id="2053381246">
          <w:marLeft w:val="0"/>
          <w:marRight w:val="0"/>
          <w:marTop w:val="0"/>
          <w:marBottom w:val="0"/>
          <w:divBdr>
            <w:top w:val="none" w:sz="0" w:space="0" w:color="auto"/>
            <w:left w:val="none" w:sz="0" w:space="0" w:color="auto"/>
            <w:bottom w:val="none" w:sz="0" w:space="0" w:color="auto"/>
            <w:right w:val="none" w:sz="0" w:space="0" w:color="auto"/>
          </w:divBdr>
        </w:div>
        <w:div w:id="210384862">
          <w:marLeft w:val="0"/>
          <w:marRight w:val="0"/>
          <w:marTop w:val="0"/>
          <w:marBottom w:val="0"/>
          <w:divBdr>
            <w:top w:val="none" w:sz="0" w:space="0" w:color="auto"/>
            <w:left w:val="none" w:sz="0" w:space="0" w:color="auto"/>
            <w:bottom w:val="none" w:sz="0" w:space="0" w:color="auto"/>
            <w:right w:val="none" w:sz="0" w:space="0" w:color="auto"/>
          </w:divBdr>
        </w:div>
      </w:divsChild>
    </w:div>
    <w:div w:id="1230774835">
      <w:bodyDiv w:val="1"/>
      <w:marLeft w:val="0"/>
      <w:marRight w:val="0"/>
      <w:marTop w:val="0"/>
      <w:marBottom w:val="0"/>
      <w:divBdr>
        <w:top w:val="none" w:sz="0" w:space="0" w:color="auto"/>
        <w:left w:val="none" w:sz="0" w:space="0" w:color="auto"/>
        <w:bottom w:val="none" w:sz="0" w:space="0" w:color="auto"/>
        <w:right w:val="none" w:sz="0" w:space="0" w:color="auto"/>
      </w:divBdr>
    </w:div>
    <w:div w:id="1619920293">
      <w:bodyDiv w:val="1"/>
      <w:marLeft w:val="0"/>
      <w:marRight w:val="0"/>
      <w:marTop w:val="0"/>
      <w:marBottom w:val="0"/>
      <w:divBdr>
        <w:top w:val="none" w:sz="0" w:space="0" w:color="auto"/>
        <w:left w:val="none" w:sz="0" w:space="0" w:color="auto"/>
        <w:bottom w:val="none" w:sz="0" w:space="0" w:color="auto"/>
        <w:right w:val="none" w:sz="0" w:space="0" w:color="auto"/>
      </w:divBdr>
      <w:divsChild>
        <w:div w:id="1655647317">
          <w:marLeft w:val="0"/>
          <w:marRight w:val="0"/>
          <w:marTop w:val="0"/>
          <w:marBottom w:val="0"/>
          <w:divBdr>
            <w:top w:val="none" w:sz="0" w:space="0" w:color="auto"/>
            <w:left w:val="none" w:sz="0" w:space="0" w:color="auto"/>
            <w:bottom w:val="none" w:sz="0" w:space="0" w:color="auto"/>
            <w:right w:val="none" w:sz="0" w:space="0" w:color="auto"/>
          </w:divBdr>
          <w:divsChild>
            <w:div w:id="577984689">
              <w:marLeft w:val="0"/>
              <w:marRight w:val="0"/>
              <w:marTop w:val="0"/>
              <w:marBottom w:val="0"/>
              <w:divBdr>
                <w:top w:val="none" w:sz="0" w:space="0" w:color="auto"/>
                <w:left w:val="none" w:sz="0" w:space="0" w:color="auto"/>
                <w:bottom w:val="none" w:sz="0" w:space="0" w:color="auto"/>
                <w:right w:val="none" w:sz="0" w:space="0" w:color="auto"/>
              </w:divBdr>
            </w:div>
            <w:div w:id="417824365">
              <w:marLeft w:val="0"/>
              <w:marRight w:val="0"/>
              <w:marTop w:val="0"/>
              <w:marBottom w:val="0"/>
              <w:divBdr>
                <w:top w:val="none" w:sz="0" w:space="0" w:color="auto"/>
                <w:left w:val="none" w:sz="0" w:space="0" w:color="auto"/>
                <w:bottom w:val="none" w:sz="0" w:space="0" w:color="auto"/>
                <w:right w:val="none" w:sz="0" w:space="0" w:color="auto"/>
              </w:divBdr>
            </w:div>
            <w:div w:id="1317026759">
              <w:marLeft w:val="0"/>
              <w:marRight w:val="0"/>
              <w:marTop w:val="0"/>
              <w:marBottom w:val="0"/>
              <w:divBdr>
                <w:top w:val="none" w:sz="0" w:space="0" w:color="auto"/>
                <w:left w:val="none" w:sz="0" w:space="0" w:color="auto"/>
                <w:bottom w:val="none" w:sz="0" w:space="0" w:color="auto"/>
                <w:right w:val="none" w:sz="0" w:space="0" w:color="auto"/>
              </w:divBdr>
            </w:div>
            <w:div w:id="1736197151">
              <w:marLeft w:val="0"/>
              <w:marRight w:val="0"/>
              <w:marTop w:val="0"/>
              <w:marBottom w:val="0"/>
              <w:divBdr>
                <w:top w:val="none" w:sz="0" w:space="0" w:color="auto"/>
                <w:left w:val="none" w:sz="0" w:space="0" w:color="auto"/>
                <w:bottom w:val="none" w:sz="0" w:space="0" w:color="auto"/>
                <w:right w:val="none" w:sz="0" w:space="0" w:color="auto"/>
              </w:divBdr>
            </w:div>
            <w:div w:id="1857111521">
              <w:marLeft w:val="0"/>
              <w:marRight w:val="0"/>
              <w:marTop w:val="0"/>
              <w:marBottom w:val="0"/>
              <w:divBdr>
                <w:top w:val="none" w:sz="0" w:space="0" w:color="auto"/>
                <w:left w:val="none" w:sz="0" w:space="0" w:color="auto"/>
                <w:bottom w:val="none" w:sz="0" w:space="0" w:color="auto"/>
                <w:right w:val="none" w:sz="0" w:space="0" w:color="auto"/>
              </w:divBdr>
            </w:div>
            <w:div w:id="1417902345">
              <w:marLeft w:val="0"/>
              <w:marRight w:val="0"/>
              <w:marTop w:val="0"/>
              <w:marBottom w:val="0"/>
              <w:divBdr>
                <w:top w:val="none" w:sz="0" w:space="0" w:color="auto"/>
                <w:left w:val="none" w:sz="0" w:space="0" w:color="auto"/>
                <w:bottom w:val="none" w:sz="0" w:space="0" w:color="auto"/>
                <w:right w:val="none" w:sz="0" w:space="0" w:color="auto"/>
              </w:divBdr>
            </w:div>
            <w:div w:id="2052220898">
              <w:marLeft w:val="0"/>
              <w:marRight w:val="0"/>
              <w:marTop w:val="0"/>
              <w:marBottom w:val="0"/>
              <w:divBdr>
                <w:top w:val="none" w:sz="0" w:space="0" w:color="auto"/>
                <w:left w:val="none" w:sz="0" w:space="0" w:color="auto"/>
                <w:bottom w:val="none" w:sz="0" w:space="0" w:color="auto"/>
                <w:right w:val="none" w:sz="0" w:space="0" w:color="auto"/>
              </w:divBdr>
            </w:div>
            <w:div w:id="2082411959">
              <w:marLeft w:val="0"/>
              <w:marRight w:val="0"/>
              <w:marTop w:val="0"/>
              <w:marBottom w:val="0"/>
              <w:divBdr>
                <w:top w:val="none" w:sz="0" w:space="0" w:color="auto"/>
                <w:left w:val="none" w:sz="0" w:space="0" w:color="auto"/>
                <w:bottom w:val="none" w:sz="0" w:space="0" w:color="auto"/>
                <w:right w:val="none" w:sz="0" w:space="0" w:color="auto"/>
              </w:divBdr>
            </w:div>
            <w:div w:id="263734380">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399017763">
              <w:marLeft w:val="0"/>
              <w:marRight w:val="0"/>
              <w:marTop w:val="0"/>
              <w:marBottom w:val="0"/>
              <w:divBdr>
                <w:top w:val="none" w:sz="0" w:space="0" w:color="auto"/>
                <w:left w:val="none" w:sz="0" w:space="0" w:color="auto"/>
                <w:bottom w:val="none" w:sz="0" w:space="0" w:color="auto"/>
                <w:right w:val="none" w:sz="0" w:space="0" w:color="auto"/>
              </w:divBdr>
            </w:div>
            <w:div w:id="1487626576">
              <w:marLeft w:val="0"/>
              <w:marRight w:val="0"/>
              <w:marTop w:val="0"/>
              <w:marBottom w:val="0"/>
              <w:divBdr>
                <w:top w:val="none" w:sz="0" w:space="0" w:color="auto"/>
                <w:left w:val="none" w:sz="0" w:space="0" w:color="auto"/>
                <w:bottom w:val="none" w:sz="0" w:space="0" w:color="auto"/>
                <w:right w:val="none" w:sz="0" w:space="0" w:color="auto"/>
              </w:divBdr>
            </w:div>
            <w:div w:id="1460343667">
              <w:marLeft w:val="0"/>
              <w:marRight w:val="0"/>
              <w:marTop w:val="0"/>
              <w:marBottom w:val="0"/>
              <w:divBdr>
                <w:top w:val="none" w:sz="0" w:space="0" w:color="auto"/>
                <w:left w:val="none" w:sz="0" w:space="0" w:color="auto"/>
                <w:bottom w:val="none" w:sz="0" w:space="0" w:color="auto"/>
                <w:right w:val="none" w:sz="0" w:space="0" w:color="auto"/>
              </w:divBdr>
            </w:div>
            <w:div w:id="1023479843">
              <w:marLeft w:val="0"/>
              <w:marRight w:val="0"/>
              <w:marTop w:val="0"/>
              <w:marBottom w:val="0"/>
              <w:divBdr>
                <w:top w:val="none" w:sz="0" w:space="0" w:color="auto"/>
                <w:left w:val="none" w:sz="0" w:space="0" w:color="auto"/>
                <w:bottom w:val="none" w:sz="0" w:space="0" w:color="auto"/>
                <w:right w:val="none" w:sz="0" w:space="0" w:color="auto"/>
              </w:divBdr>
            </w:div>
            <w:div w:id="2828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5385">
      <w:bodyDiv w:val="1"/>
      <w:marLeft w:val="0"/>
      <w:marRight w:val="0"/>
      <w:marTop w:val="0"/>
      <w:marBottom w:val="0"/>
      <w:divBdr>
        <w:top w:val="none" w:sz="0" w:space="0" w:color="auto"/>
        <w:left w:val="none" w:sz="0" w:space="0" w:color="auto"/>
        <w:bottom w:val="none" w:sz="0" w:space="0" w:color="auto"/>
        <w:right w:val="none" w:sz="0" w:space="0" w:color="auto"/>
      </w:divBdr>
      <w:divsChild>
        <w:div w:id="352876978">
          <w:marLeft w:val="0"/>
          <w:marRight w:val="0"/>
          <w:marTop w:val="0"/>
          <w:marBottom w:val="0"/>
          <w:divBdr>
            <w:top w:val="none" w:sz="0" w:space="0" w:color="auto"/>
            <w:left w:val="none" w:sz="0" w:space="0" w:color="auto"/>
            <w:bottom w:val="none" w:sz="0" w:space="0" w:color="auto"/>
            <w:right w:val="none" w:sz="0" w:space="0" w:color="auto"/>
          </w:divBdr>
        </w:div>
        <w:div w:id="1491671261">
          <w:marLeft w:val="0"/>
          <w:marRight w:val="0"/>
          <w:marTop w:val="0"/>
          <w:marBottom w:val="0"/>
          <w:divBdr>
            <w:top w:val="none" w:sz="0" w:space="0" w:color="auto"/>
            <w:left w:val="none" w:sz="0" w:space="0" w:color="auto"/>
            <w:bottom w:val="none" w:sz="0" w:space="0" w:color="auto"/>
            <w:right w:val="none" w:sz="0" w:space="0" w:color="auto"/>
          </w:divBdr>
        </w:div>
        <w:div w:id="1519615550">
          <w:marLeft w:val="0"/>
          <w:marRight w:val="0"/>
          <w:marTop w:val="0"/>
          <w:marBottom w:val="0"/>
          <w:divBdr>
            <w:top w:val="none" w:sz="0" w:space="0" w:color="auto"/>
            <w:left w:val="none" w:sz="0" w:space="0" w:color="auto"/>
            <w:bottom w:val="none" w:sz="0" w:space="0" w:color="auto"/>
            <w:right w:val="none" w:sz="0" w:space="0" w:color="auto"/>
          </w:divBdr>
        </w:div>
        <w:div w:id="1041512105">
          <w:marLeft w:val="0"/>
          <w:marRight w:val="0"/>
          <w:marTop w:val="0"/>
          <w:marBottom w:val="0"/>
          <w:divBdr>
            <w:top w:val="none" w:sz="0" w:space="0" w:color="auto"/>
            <w:left w:val="none" w:sz="0" w:space="0" w:color="auto"/>
            <w:bottom w:val="none" w:sz="0" w:space="0" w:color="auto"/>
            <w:right w:val="none" w:sz="0" w:space="0" w:color="auto"/>
          </w:divBdr>
        </w:div>
        <w:div w:id="11494871">
          <w:marLeft w:val="0"/>
          <w:marRight w:val="0"/>
          <w:marTop w:val="0"/>
          <w:marBottom w:val="0"/>
          <w:divBdr>
            <w:top w:val="none" w:sz="0" w:space="0" w:color="auto"/>
            <w:left w:val="none" w:sz="0" w:space="0" w:color="auto"/>
            <w:bottom w:val="none" w:sz="0" w:space="0" w:color="auto"/>
            <w:right w:val="none" w:sz="0" w:space="0" w:color="auto"/>
          </w:divBdr>
        </w:div>
        <w:div w:id="349769732">
          <w:marLeft w:val="0"/>
          <w:marRight w:val="0"/>
          <w:marTop w:val="0"/>
          <w:marBottom w:val="0"/>
          <w:divBdr>
            <w:top w:val="none" w:sz="0" w:space="0" w:color="auto"/>
            <w:left w:val="none" w:sz="0" w:space="0" w:color="auto"/>
            <w:bottom w:val="none" w:sz="0" w:space="0" w:color="auto"/>
            <w:right w:val="none" w:sz="0" w:space="0" w:color="auto"/>
          </w:divBdr>
        </w:div>
        <w:div w:id="2138722298">
          <w:marLeft w:val="0"/>
          <w:marRight w:val="0"/>
          <w:marTop w:val="0"/>
          <w:marBottom w:val="0"/>
          <w:divBdr>
            <w:top w:val="none" w:sz="0" w:space="0" w:color="auto"/>
            <w:left w:val="none" w:sz="0" w:space="0" w:color="auto"/>
            <w:bottom w:val="none" w:sz="0" w:space="0" w:color="auto"/>
            <w:right w:val="none" w:sz="0" w:space="0" w:color="auto"/>
          </w:divBdr>
        </w:div>
        <w:div w:id="1256599445">
          <w:marLeft w:val="0"/>
          <w:marRight w:val="0"/>
          <w:marTop w:val="0"/>
          <w:marBottom w:val="0"/>
          <w:divBdr>
            <w:top w:val="none" w:sz="0" w:space="0" w:color="auto"/>
            <w:left w:val="none" w:sz="0" w:space="0" w:color="auto"/>
            <w:bottom w:val="none" w:sz="0" w:space="0" w:color="auto"/>
            <w:right w:val="none" w:sz="0" w:space="0" w:color="auto"/>
          </w:divBdr>
        </w:div>
        <w:div w:id="2022275067">
          <w:marLeft w:val="0"/>
          <w:marRight w:val="0"/>
          <w:marTop w:val="0"/>
          <w:marBottom w:val="0"/>
          <w:divBdr>
            <w:top w:val="none" w:sz="0" w:space="0" w:color="auto"/>
            <w:left w:val="none" w:sz="0" w:space="0" w:color="auto"/>
            <w:bottom w:val="none" w:sz="0" w:space="0" w:color="auto"/>
            <w:right w:val="none" w:sz="0" w:space="0" w:color="auto"/>
          </w:divBdr>
        </w:div>
        <w:div w:id="1993489127">
          <w:marLeft w:val="0"/>
          <w:marRight w:val="0"/>
          <w:marTop w:val="0"/>
          <w:marBottom w:val="0"/>
          <w:divBdr>
            <w:top w:val="none" w:sz="0" w:space="0" w:color="auto"/>
            <w:left w:val="none" w:sz="0" w:space="0" w:color="auto"/>
            <w:bottom w:val="none" w:sz="0" w:space="0" w:color="auto"/>
            <w:right w:val="none" w:sz="0" w:space="0" w:color="auto"/>
          </w:divBdr>
        </w:div>
        <w:div w:id="1476410520">
          <w:marLeft w:val="0"/>
          <w:marRight w:val="0"/>
          <w:marTop w:val="0"/>
          <w:marBottom w:val="0"/>
          <w:divBdr>
            <w:top w:val="none" w:sz="0" w:space="0" w:color="auto"/>
            <w:left w:val="none" w:sz="0" w:space="0" w:color="auto"/>
            <w:bottom w:val="none" w:sz="0" w:space="0" w:color="auto"/>
            <w:right w:val="none" w:sz="0" w:space="0" w:color="auto"/>
          </w:divBdr>
        </w:div>
        <w:div w:id="984359506">
          <w:marLeft w:val="0"/>
          <w:marRight w:val="0"/>
          <w:marTop w:val="0"/>
          <w:marBottom w:val="0"/>
          <w:divBdr>
            <w:top w:val="none" w:sz="0" w:space="0" w:color="auto"/>
            <w:left w:val="none" w:sz="0" w:space="0" w:color="auto"/>
            <w:bottom w:val="none" w:sz="0" w:space="0" w:color="auto"/>
            <w:right w:val="none" w:sz="0" w:space="0" w:color="auto"/>
          </w:divBdr>
        </w:div>
        <w:div w:id="875891696">
          <w:marLeft w:val="0"/>
          <w:marRight w:val="0"/>
          <w:marTop w:val="0"/>
          <w:marBottom w:val="0"/>
          <w:divBdr>
            <w:top w:val="none" w:sz="0" w:space="0" w:color="auto"/>
            <w:left w:val="none" w:sz="0" w:space="0" w:color="auto"/>
            <w:bottom w:val="none" w:sz="0" w:space="0" w:color="auto"/>
            <w:right w:val="none" w:sz="0" w:space="0" w:color="auto"/>
          </w:divBdr>
        </w:div>
        <w:div w:id="2133474683">
          <w:marLeft w:val="0"/>
          <w:marRight w:val="0"/>
          <w:marTop w:val="0"/>
          <w:marBottom w:val="0"/>
          <w:divBdr>
            <w:top w:val="none" w:sz="0" w:space="0" w:color="auto"/>
            <w:left w:val="none" w:sz="0" w:space="0" w:color="auto"/>
            <w:bottom w:val="none" w:sz="0" w:space="0" w:color="auto"/>
            <w:right w:val="none" w:sz="0" w:space="0" w:color="auto"/>
          </w:divBdr>
        </w:div>
        <w:div w:id="977227298">
          <w:marLeft w:val="0"/>
          <w:marRight w:val="0"/>
          <w:marTop w:val="0"/>
          <w:marBottom w:val="0"/>
          <w:divBdr>
            <w:top w:val="none" w:sz="0" w:space="0" w:color="auto"/>
            <w:left w:val="none" w:sz="0" w:space="0" w:color="auto"/>
            <w:bottom w:val="none" w:sz="0" w:space="0" w:color="auto"/>
            <w:right w:val="none" w:sz="0" w:space="0" w:color="auto"/>
          </w:divBdr>
        </w:div>
        <w:div w:id="64766765">
          <w:marLeft w:val="0"/>
          <w:marRight w:val="0"/>
          <w:marTop w:val="0"/>
          <w:marBottom w:val="0"/>
          <w:divBdr>
            <w:top w:val="none" w:sz="0" w:space="0" w:color="auto"/>
            <w:left w:val="none" w:sz="0" w:space="0" w:color="auto"/>
            <w:bottom w:val="none" w:sz="0" w:space="0" w:color="auto"/>
            <w:right w:val="none" w:sz="0" w:space="0" w:color="auto"/>
          </w:divBdr>
        </w:div>
        <w:div w:id="758135059">
          <w:marLeft w:val="0"/>
          <w:marRight w:val="0"/>
          <w:marTop w:val="0"/>
          <w:marBottom w:val="0"/>
          <w:divBdr>
            <w:top w:val="none" w:sz="0" w:space="0" w:color="auto"/>
            <w:left w:val="none" w:sz="0" w:space="0" w:color="auto"/>
            <w:bottom w:val="none" w:sz="0" w:space="0" w:color="auto"/>
            <w:right w:val="none" w:sz="0" w:space="0" w:color="auto"/>
          </w:divBdr>
        </w:div>
        <w:div w:id="365183002">
          <w:marLeft w:val="0"/>
          <w:marRight w:val="0"/>
          <w:marTop w:val="0"/>
          <w:marBottom w:val="0"/>
          <w:divBdr>
            <w:top w:val="none" w:sz="0" w:space="0" w:color="auto"/>
            <w:left w:val="none" w:sz="0" w:space="0" w:color="auto"/>
            <w:bottom w:val="none" w:sz="0" w:space="0" w:color="auto"/>
            <w:right w:val="none" w:sz="0" w:space="0" w:color="auto"/>
          </w:divBdr>
        </w:div>
        <w:div w:id="949510595">
          <w:marLeft w:val="0"/>
          <w:marRight w:val="0"/>
          <w:marTop w:val="0"/>
          <w:marBottom w:val="0"/>
          <w:divBdr>
            <w:top w:val="none" w:sz="0" w:space="0" w:color="auto"/>
            <w:left w:val="none" w:sz="0" w:space="0" w:color="auto"/>
            <w:bottom w:val="none" w:sz="0" w:space="0" w:color="auto"/>
            <w:right w:val="none" w:sz="0" w:space="0" w:color="auto"/>
          </w:divBdr>
        </w:div>
        <w:div w:id="299193675">
          <w:marLeft w:val="0"/>
          <w:marRight w:val="0"/>
          <w:marTop w:val="0"/>
          <w:marBottom w:val="0"/>
          <w:divBdr>
            <w:top w:val="none" w:sz="0" w:space="0" w:color="auto"/>
            <w:left w:val="none" w:sz="0" w:space="0" w:color="auto"/>
            <w:bottom w:val="none" w:sz="0" w:space="0" w:color="auto"/>
            <w:right w:val="none" w:sz="0" w:space="0" w:color="auto"/>
          </w:divBdr>
        </w:div>
        <w:div w:id="1202208939">
          <w:marLeft w:val="0"/>
          <w:marRight w:val="0"/>
          <w:marTop w:val="0"/>
          <w:marBottom w:val="0"/>
          <w:divBdr>
            <w:top w:val="none" w:sz="0" w:space="0" w:color="auto"/>
            <w:left w:val="none" w:sz="0" w:space="0" w:color="auto"/>
            <w:bottom w:val="none" w:sz="0" w:space="0" w:color="auto"/>
            <w:right w:val="none" w:sz="0" w:space="0" w:color="auto"/>
          </w:divBdr>
        </w:div>
        <w:div w:id="1939750388">
          <w:marLeft w:val="0"/>
          <w:marRight w:val="0"/>
          <w:marTop w:val="0"/>
          <w:marBottom w:val="0"/>
          <w:divBdr>
            <w:top w:val="none" w:sz="0" w:space="0" w:color="auto"/>
            <w:left w:val="none" w:sz="0" w:space="0" w:color="auto"/>
            <w:bottom w:val="none" w:sz="0" w:space="0" w:color="auto"/>
            <w:right w:val="none" w:sz="0" w:space="0" w:color="auto"/>
          </w:divBdr>
        </w:div>
      </w:divsChild>
    </w:div>
    <w:div w:id="1687291001">
      <w:bodyDiv w:val="1"/>
      <w:marLeft w:val="0"/>
      <w:marRight w:val="0"/>
      <w:marTop w:val="0"/>
      <w:marBottom w:val="0"/>
      <w:divBdr>
        <w:top w:val="none" w:sz="0" w:space="0" w:color="auto"/>
        <w:left w:val="none" w:sz="0" w:space="0" w:color="auto"/>
        <w:bottom w:val="none" w:sz="0" w:space="0" w:color="auto"/>
        <w:right w:val="none" w:sz="0" w:space="0" w:color="auto"/>
      </w:divBdr>
      <w:divsChild>
        <w:div w:id="1280533145">
          <w:marLeft w:val="0"/>
          <w:marRight w:val="0"/>
          <w:marTop w:val="0"/>
          <w:marBottom w:val="0"/>
          <w:divBdr>
            <w:top w:val="none" w:sz="0" w:space="0" w:color="auto"/>
            <w:left w:val="none" w:sz="0" w:space="0" w:color="auto"/>
            <w:bottom w:val="none" w:sz="0" w:space="0" w:color="auto"/>
            <w:right w:val="none" w:sz="0" w:space="0" w:color="auto"/>
          </w:divBdr>
        </w:div>
        <w:div w:id="720321412">
          <w:marLeft w:val="0"/>
          <w:marRight w:val="0"/>
          <w:marTop w:val="0"/>
          <w:marBottom w:val="0"/>
          <w:divBdr>
            <w:top w:val="none" w:sz="0" w:space="0" w:color="auto"/>
            <w:left w:val="none" w:sz="0" w:space="0" w:color="auto"/>
            <w:bottom w:val="none" w:sz="0" w:space="0" w:color="auto"/>
            <w:right w:val="none" w:sz="0" w:space="0" w:color="auto"/>
          </w:divBdr>
        </w:div>
        <w:div w:id="1542479666">
          <w:marLeft w:val="0"/>
          <w:marRight w:val="0"/>
          <w:marTop w:val="0"/>
          <w:marBottom w:val="0"/>
          <w:divBdr>
            <w:top w:val="none" w:sz="0" w:space="0" w:color="auto"/>
            <w:left w:val="none" w:sz="0" w:space="0" w:color="auto"/>
            <w:bottom w:val="none" w:sz="0" w:space="0" w:color="auto"/>
            <w:right w:val="none" w:sz="0" w:space="0" w:color="auto"/>
          </w:divBdr>
        </w:div>
        <w:div w:id="711029578">
          <w:marLeft w:val="0"/>
          <w:marRight w:val="0"/>
          <w:marTop w:val="0"/>
          <w:marBottom w:val="0"/>
          <w:divBdr>
            <w:top w:val="none" w:sz="0" w:space="0" w:color="auto"/>
            <w:left w:val="none" w:sz="0" w:space="0" w:color="auto"/>
            <w:bottom w:val="none" w:sz="0" w:space="0" w:color="auto"/>
            <w:right w:val="none" w:sz="0" w:space="0" w:color="auto"/>
          </w:divBdr>
        </w:div>
        <w:div w:id="2073234239">
          <w:marLeft w:val="0"/>
          <w:marRight w:val="0"/>
          <w:marTop w:val="0"/>
          <w:marBottom w:val="0"/>
          <w:divBdr>
            <w:top w:val="none" w:sz="0" w:space="0" w:color="auto"/>
            <w:left w:val="none" w:sz="0" w:space="0" w:color="auto"/>
            <w:bottom w:val="none" w:sz="0" w:space="0" w:color="auto"/>
            <w:right w:val="none" w:sz="0" w:space="0" w:color="auto"/>
          </w:divBdr>
        </w:div>
        <w:div w:id="2002848540">
          <w:marLeft w:val="0"/>
          <w:marRight w:val="0"/>
          <w:marTop w:val="0"/>
          <w:marBottom w:val="0"/>
          <w:divBdr>
            <w:top w:val="none" w:sz="0" w:space="0" w:color="auto"/>
            <w:left w:val="none" w:sz="0" w:space="0" w:color="auto"/>
            <w:bottom w:val="none" w:sz="0" w:space="0" w:color="auto"/>
            <w:right w:val="none" w:sz="0" w:space="0" w:color="auto"/>
          </w:divBdr>
        </w:div>
        <w:div w:id="1246500043">
          <w:marLeft w:val="0"/>
          <w:marRight w:val="0"/>
          <w:marTop w:val="0"/>
          <w:marBottom w:val="0"/>
          <w:divBdr>
            <w:top w:val="none" w:sz="0" w:space="0" w:color="auto"/>
            <w:left w:val="none" w:sz="0" w:space="0" w:color="auto"/>
            <w:bottom w:val="none" w:sz="0" w:space="0" w:color="auto"/>
            <w:right w:val="none" w:sz="0" w:space="0" w:color="auto"/>
          </w:divBdr>
        </w:div>
        <w:div w:id="729185444">
          <w:marLeft w:val="0"/>
          <w:marRight w:val="0"/>
          <w:marTop w:val="0"/>
          <w:marBottom w:val="0"/>
          <w:divBdr>
            <w:top w:val="none" w:sz="0" w:space="0" w:color="auto"/>
            <w:left w:val="none" w:sz="0" w:space="0" w:color="auto"/>
            <w:bottom w:val="none" w:sz="0" w:space="0" w:color="auto"/>
            <w:right w:val="none" w:sz="0" w:space="0" w:color="auto"/>
          </w:divBdr>
        </w:div>
        <w:div w:id="1247417793">
          <w:marLeft w:val="0"/>
          <w:marRight w:val="0"/>
          <w:marTop w:val="0"/>
          <w:marBottom w:val="0"/>
          <w:divBdr>
            <w:top w:val="none" w:sz="0" w:space="0" w:color="auto"/>
            <w:left w:val="none" w:sz="0" w:space="0" w:color="auto"/>
            <w:bottom w:val="none" w:sz="0" w:space="0" w:color="auto"/>
            <w:right w:val="none" w:sz="0" w:space="0" w:color="auto"/>
          </w:divBdr>
        </w:div>
        <w:div w:id="494880585">
          <w:marLeft w:val="0"/>
          <w:marRight w:val="0"/>
          <w:marTop w:val="0"/>
          <w:marBottom w:val="0"/>
          <w:divBdr>
            <w:top w:val="none" w:sz="0" w:space="0" w:color="auto"/>
            <w:left w:val="none" w:sz="0" w:space="0" w:color="auto"/>
            <w:bottom w:val="none" w:sz="0" w:space="0" w:color="auto"/>
            <w:right w:val="none" w:sz="0" w:space="0" w:color="auto"/>
          </w:divBdr>
        </w:div>
        <w:div w:id="1267032205">
          <w:marLeft w:val="0"/>
          <w:marRight w:val="0"/>
          <w:marTop w:val="0"/>
          <w:marBottom w:val="0"/>
          <w:divBdr>
            <w:top w:val="none" w:sz="0" w:space="0" w:color="auto"/>
            <w:left w:val="none" w:sz="0" w:space="0" w:color="auto"/>
            <w:bottom w:val="none" w:sz="0" w:space="0" w:color="auto"/>
            <w:right w:val="none" w:sz="0" w:space="0" w:color="auto"/>
          </w:divBdr>
        </w:div>
        <w:div w:id="950865370">
          <w:marLeft w:val="0"/>
          <w:marRight w:val="0"/>
          <w:marTop w:val="0"/>
          <w:marBottom w:val="0"/>
          <w:divBdr>
            <w:top w:val="none" w:sz="0" w:space="0" w:color="auto"/>
            <w:left w:val="none" w:sz="0" w:space="0" w:color="auto"/>
            <w:bottom w:val="none" w:sz="0" w:space="0" w:color="auto"/>
            <w:right w:val="none" w:sz="0" w:space="0" w:color="auto"/>
          </w:divBdr>
        </w:div>
        <w:div w:id="2108036918">
          <w:marLeft w:val="0"/>
          <w:marRight w:val="0"/>
          <w:marTop w:val="0"/>
          <w:marBottom w:val="0"/>
          <w:divBdr>
            <w:top w:val="none" w:sz="0" w:space="0" w:color="auto"/>
            <w:left w:val="none" w:sz="0" w:space="0" w:color="auto"/>
            <w:bottom w:val="none" w:sz="0" w:space="0" w:color="auto"/>
            <w:right w:val="none" w:sz="0" w:space="0" w:color="auto"/>
          </w:divBdr>
        </w:div>
        <w:div w:id="314187175">
          <w:marLeft w:val="0"/>
          <w:marRight w:val="0"/>
          <w:marTop w:val="0"/>
          <w:marBottom w:val="0"/>
          <w:divBdr>
            <w:top w:val="none" w:sz="0" w:space="0" w:color="auto"/>
            <w:left w:val="none" w:sz="0" w:space="0" w:color="auto"/>
            <w:bottom w:val="none" w:sz="0" w:space="0" w:color="auto"/>
            <w:right w:val="none" w:sz="0" w:space="0" w:color="auto"/>
          </w:divBdr>
        </w:div>
        <w:div w:id="602614434">
          <w:marLeft w:val="0"/>
          <w:marRight w:val="0"/>
          <w:marTop w:val="0"/>
          <w:marBottom w:val="0"/>
          <w:divBdr>
            <w:top w:val="none" w:sz="0" w:space="0" w:color="auto"/>
            <w:left w:val="none" w:sz="0" w:space="0" w:color="auto"/>
            <w:bottom w:val="none" w:sz="0" w:space="0" w:color="auto"/>
            <w:right w:val="none" w:sz="0" w:space="0" w:color="auto"/>
          </w:divBdr>
        </w:div>
        <w:div w:id="812479564">
          <w:marLeft w:val="0"/>
          <w:marRight w:val="0"/>
          <w:marTop w:val="0"/>
          <w:marBottom w:val="0"/>
          <w:divBdr>
            <w:top w:val="none" w:sz="0" w:space="0" w:color="auto"/>
            <w:left w:val="none" w:sz="0" w:space="0" w:color="auto"/>
            <w:bottom w:val="none" w:sz="0" w:space="0" w:color="auto"/>
            <w:right w:val="none" w:sz="0" w:space="0" w:color="auto"/>
          </w:divBdr>
        </w:div>
        <w:div w:id="702368443">
          <w:marLeft w:val="0"/>
          <w:marRight w:val="0"/>
          <w:marTop w:val="0"/>
          <w:marBottom w:val="0"/>
          <w:divBdr>
            <w:top w:val="none" w:sz="0" w:space="0" w:color="auto"/>
            <w:left w:val="none" w:sz="0" w:space="0" w:color="auto"/>
            <w:bottom w:val="none" w:sz="0" w:space="0" w:color="auto"/>
            <w:right w:val="none" w:sz="0" w:space="0" w:color="auto"/>
          </w:divBdr>
        </w:div>
        <w:div w:id="1959680481">
          <w:marLeft w:val="0"/>
          <w:marRight w:val="0"/>
          <w:marTop w:val="0"/>
          <w:marBottom w:val="0"/>
          <w:divBdr>
            <w:top w:val="none" w:sz="0" w:space="0" w:color="auto"/>
            <w:left w:val="none" w:sz="0" w:space="0" w:color="auto"/>
            <w:bottom w:val="none" w:sz="0" w:space="0" w:color="auto"/>
            <w:right w:val="none" w:sz="0" w:space="0" w:color="auto"/>
          </w:divBdr>
        </w:div>
        <w:div w:id="765225084">
          <w:marLeft w:val="0"/>
          <w:marRight w:val="0"/>
          <w:marTop w:val="0"/>
          <w:marBottom w:val="0"/>
          <w:divBdr>
            <w:top w:val="none" w:sz="0" w:space="0" w:color="auto"/>
            <w:left w:val="none" w:sz="0" w:space="0" w:color="auto"/>
            <w:bottom w:val="none" w:sz="0" w:space="0" w:color="auto"/>
            <w:right w:val="none" w:sz="0" w:space="0" w:color="auto"/>
          </w:divBdr>
        </w:div>
        <w:div w:id="183180769">
          <w:marLeft w:val="0"/>
          <w:marRight w:val="0"/>
          <w:marTop w:val="0"/>
          <w:marBottom w:val="0"/>
          <w:divBdr>
            <w:top w:val="none" w:sz="0" w:space="0" w:color="auto"/>
            <w:left w:val="none" w:sz="0" w:space="0" w:color="auto"/>
            <w:bottom w:val="none" w:sz="0" w:space="0" w:color="auto"/>
            <w:right w:val="none" w:sz="0" w:space="0" w:color="auto"/>
          </w:divBdr>
        </w:div>
        <w:div w:id="1637876128">
          <w:marLeft w:val="0"/>
          <w:marRight w:val="0"/>
          <w:marTop w:val="0"/>
          <w:marBottom w:val="0"/>
          <w:divBdr>
            <w:top w:val="none" w:sz="0" w:space="0" w:color="auto"/>
            <w:left w:val="none" w:sz="0" w:space="0" w:color="auto"/>
            <w:bottom w:val="none" w:sz="0" w:space="0" w:color="auto"/>
            <w:right w:val="none" w:sz="0" w:space="0" w:color="auto"/>
          </w:divBdr>
        </w:div>
        <w:div w:id="1813280463">
          <w:marLeft w:val="0"/>
          <w:marRight w:val="0"/>
          <w:marTop w:val="0"/>
          <w:marBottom w:val="0"/>
          <w:divBdr>
            <w:top w:val="none" w:sz="0" w:space="0" w:color="auto"/>
            <w:left w:val="none" w:sz="0" w:space="0" w:color="auto"/>
            <w:bottom w:val="none" w:sz="0" w:space="0" w:color="auto"/>
            <w:right w:val="none" w:sz="0" w:space="0" w:color="auto"/>
          </w:divBdr>
        </w:div>
        <w:div w:id="86274922">
          <w:marLeft w:val="0"/>
          <w:marRight w:val="0"/>
          <w:marTop w:val="0"/>
          <w:marBottom w:val="0"/>
          <w:divBdr>
            <w:top w:val="none" w:sz="0" w:space="0" w:color="auto"/>
            <w:left w:val="none" w:sz="0" w:space="0" w:color="auto"/>
            <w:bottom w:val="none" w:sz="0" w:space="0" w:color="auto"/>
            <w:right w:val="none" w:sz="0" w:space="0" w:color="auto"/>
          </w:divBdr>
        </w:div>
        <w:div w:id="1578052811">
          <w:marLeft w:val="0"/>
          <w:marRight w:val="0"/>
          <w:marTop w:val="0"/>
          <w:marBottom w:val="0"/>
          <w:divBdr>
            <w:top w:val="none" w:sz="0" w:space="0" w:color="auto"/>
            <w:left w:val="none" w:sz="0" w:space="0" w:color="auto"/>
            <w:bottom w:val="none" w:sz="0" w:space="0" w:color="auto"/>
            <w:right w:val="none" w:sz="0" w:space="0" w:color="auto"/>
          </w:divBdr>
        </w:div>
        <w:div w:id="1999769751">
          <w:marLeft w:val="0"/>
          <w:marRight w:val="0"/>
          <w:marTop w:val="0"/>
          <w:marBottom w:val="0"/>
          <w:divBdr>
            <w:top w:val="none" w:sz="0" w:space="0" w:color="auto"/>
            <w:left w:val="none" w:sz="0" w:space="0" w:color="auto"/>
            <w:bottom w:val="none" w:sz="0" w:space="0" w:color="auto"/>
            <w:right w:val="none" w:sz="0" w:space="0" w:color="auto"/>
          </w:divBdr>
        </w:div>
        <w:div w:id="1850172251">
          <w:marLeft w:val="0"/>
          <w:marRight w:val="0"/>
          <w:marTop w:val="0"/>
          <w:marBottom w:val="0"/>
          <w:divBdr>
            <w:top w:val="none" w:sz="0" w:space="0" w:color="auto"/>
            <w:left w:val="none" w:sz="0" w:space="0" w:color="auto"/>
            <w:bottom w:val="none" w:sz="0" w:space="0" w:color="auto"/>
            <w:right w:val="none" w:sz="0" w:space="0" w:color="auto"/>
          </w:divBdr>
        </w:div>
        <w:div w:id="855459882">
          <w:marLeft w:val="0"/>
          <w:marRight w:val="0"/>
          <w:marTop w:val="0"/>
          <w:marBottom w:val="0"/>
          <w:divBdr>
            <w:top w:val="none" w:sz="0" w:space="0" w:color="auto"/>
            <w:left w:val="none" w:sz="0" w:space="0" w:color="auto"/>
            <w:bottom w:val="none" w:sz="0" w:space="0" w:color="auto"/>
            <w:right w:val="none" w:sz="0" w:space="0" w:color="auto"/>
          </w:divBdr>
        </w:div>
        <w:div w:id="365176325">
          <w:marLeft w:val="0"/>
          <w:marRight w:val="0"/>
          <w:marTop w:val="0"/>
          <w:marBottom w:val="0"/>
          <w:divBdr>
            <w:top w:val="none" w:sz="0" w:space="0" w:color="auto"/>
            <w:left w:val="none" w:sz="0" w:space="0" w:color="auto"/>
            <w:bottom w:val="none" w:sz="0" w:space="0" w:color="auto"/>
            <w:right w:val="none" w:sz="0" w:space="0" w:color="auto"/>
          </w:divBdr>
        </w:div>
        <w:div w:id="333919878">
          <w:marLeft w:val="0"/>
          <w:marRight w:val="0"/>
          <w:marTop w:val="0"/>
          <w:marBottom w:val="0"/>
          <w:divBdr>
            <w:top w:val="none" w:sz="0" w:space="0" w:color="auto"/>
            <w:left w:val="none" w:sz="0" w:space="0" w:color="auto"/>
            <w:bottom w:val="none" w:sz="0" w:space="0" w:color="auto"/>
            <w:right w:val="none" w:sz="0" w:space="0" w:color="auto"/>
          </w:divBdr>
        </w:div>
        <w:div w:id="1313680761">
          <w:marLeft w:val="0"/>
          <w:marRight w:val="0"/>
          <w:marTop w:val="0"/>
          <w:marBottom w:val="0"/>
          <w:divBdr>
            <w:top w:val="none" w:sz="0" w:space="0" w:color="auto"/>
            <w:left w:val="none" w:sz="0" w:space="0" w:color="auto"/>
            <w:bottom w:val="none" w:sz="0" w:space="0" w:color="auto"/>
            <w:right w:val="none" w:sz="0" w:space="0" w:color="auto"/>
          </w:divBdr>
        </w:div>
        <w:div w:id="432167205">
          <w:marLeft w:val="0"/>
          <w:marRight w:val="0"/>
          <w:marTop w:val="0"/>
          <w:marBottom w:val="0"/>
          <w:divBdr>
            <w:top w:val="none" w:sz="0" w:space="0" w:color="auto"/>
            <w:left w:val="none" w:sz="0" w:space="0" w:color="auto"/>
            <w:bottom w:val="none" w:sz="0" w:space="0" w:color="auto"/>
            <w:right w:val="none" w:sz="0" w:space="0" w:color="auto"/>
          </w:divBdr>
        </w:div>
        <w:div w:id="14314492">
          <w:marLeft w:val="0"/>
          <w:marRight w:val="0"/>
          <w:marTop w:val="0"/>
          <w:marBottom w:val="0"/>
          <w:divBdr>
            <w:top w:val="none" w:sz="0" w:space="0" w:color="auto"/>
            <w:left w:val="none" w:sz="0" w:space="0" w:color="auto"/>
            <w:bottom w:val="none" w:sz="0" w:space="0" w:color="auto"/>
            <w:right w:val="none" w:sz="0" w:space="0" w:color="auto"/>
          </w:divBdr>
        </w:div>
        <w:div w:id="1097336433">
          <w:marLeft w:val="0"/>
          <w:marRight w:val="0"/>
          <w:marTop w:val="0"/>
          <w:marBottom w:val="0"/>
          <w:divBdr>
            <w:top w:val="none" w:sz="0" w:space="0" w:color="auto"/>
            <w:left w:val="none" w:sz="0" w:space="0" w:color="auto"/>
            <w:bottom w:val="none" w:sz="0" w:space="0" w:color="auto"/>
            <w:right w:val="none" w:sz="0" w:space="0" w:color="auto"/>
          </w:divBdr>
        </w:div>
        <w:div w:id="468790830">
          <w:marLeft w:val="0"/>
          <w:marRight w:val="0"/>
          <w:marTop w:val="0"/>
          <w:marBottom w:val="0"/>
          <w:divBdr>
            <w:top w:val="none" w:sz="0" w:space="0" w:color="auto"/>
            <w:left w:val="none" w:sz="0" w:space="0" w:color="auto"/>
            <w:bottom w:val="none" w:sz="0" w:space="0" w:color="auto"/>
            <w:right w:val="none" w:sz="0" w:space="0" w:color="auto"/>
          </w:divBdr>
        </w:div>
        <w:div w:id="549610911">
          <w:marLeft w:val="0"/>
          <w:marRight w:val="0"/>
          <w:marTop w:val="0"/>
          <w:marBottom w:val="0"/>
          <w:divBdr>
            <w:top w:val="none" w:sz="0" w:space="0" w:color="auto"/>
            <w:left w:val="none" w:sz="0" w:space="0" w:color="auto"/>
            <w:bottom w:val="none" w:sz="0" w:space="0" w:color="auto"/>
            <w:right w:val="none" w:sz="0" w:space="0" w:color="auto"/>
          </w:divBdr>
        </w:div>
        <w:div w:id="424767217">
          <w:marLeft w:val="0"/>
          <w:marRight w:val="0"/>
          <w:marTop w:val="0"/>
          <w:marBottom w:val="0"/>
          <w:divBdr>
            <w:top w:val="none" w:sz="0" w:space="0" w:color="auto"/>
            <w:left w:val="none" w:sz="0" w:space="0" w:color="auto"/>
            <w:bottom w:val="none" w:sz="0" w:space="0" w:color="auto"/>
            <w:right w:val="none" w:sz="0" w:space="0" w:color="auto"/>
          </w:divBdr>
        </w:div>
        <w:div w:id="834876411">
          <w:marLeft w:val="0"/>
          <w:marRight w:val="0"/>
          <w:marTop w:val="0"/>
          <w:marBottom w:val="0"/>
          <w:divBdr>
            <w:top w:val="none" w:sz="0" w:space="0" w:color="auto"/>
            <w:left w:val="none" w:sz="0" w:space="0" w:color="auto"/>
            <w:bottom w:val="none" w:sz="0" w:space="0" w:color="auto"/>
            <w:right w:val="none" w:sz="0" w:space="0" w:color="auto"/>
          </w:divBdr>
        </w:div>
        <w:div w:id="770928549">
          <w:marLeft w:val="0"/>
          <w:marRight w:val="0"/>
          <w:marTop w:val="0"/>
          <w:marBottom w:val="0"/>
          <w:divBdr>
            <w:top w:val="none" w:sz="0" w:space="0" w:color="auto"/>
            <w:left w:val="none" w:sz="0" w:space="0" w:color="auto"/>
            <w:bottom w:val="none" w:sz="0" w:space="0" w:color="auto"/>
            <w:right w:val="none" w:sz="0" w:space="0" w:color="auto"/>
          </w:divBdr>
        </w:div>
        <w:div w:id="663244696">
          <w:marLeft w:val="0"/>
          <w:marRight w:val="0"/>
          <w:marTop w:val="0"/>
          <w:marBottom w:val="0"/>
          <w:divBdr>
            <w:top w:val="none" w:sz="0" w:space="0" w:color="auto"/>
            <w:left w:val="none" w:sz="0" w:space="0" w:color="auto"/>
            <w:bottom w:val="none" w:sz="0" w:space="0" w:color="auto"/>
            <w:right w:val="none" w:sz="0" w:space="0" w:color="auto"/>
          </w:divBdr>
        </w:div>
        <w:div w:id="259994561">
          <w:marLeft w:val="0"/>
          <w:marRight w:val="0"/>
          <w:marTop w:val="0"/>
          <w:marBottom w:val="0"/>
          <w:divBdr>
            <w:top w:val="none" w:sz="0" w:space="0" w:color="auto"/>
            <w:left w:val="none" w:sz="0" w:space="0" w:color="auto"/>
            <w:bottom w:val="none" w:sz="0" w:space="0" w:color="auto"/>
            <w:right w:val="none" w:sz="0" w:space="0" w:color="auto"/>
          </w:divBdr>
        </w:div>
        <w:div w:id="2017421469">
          <w:marLeft w:val="0"/>
          <w:marRight w:val="0"/>
          <w:marTop w:val="0"/>
          <w:marBottom w:val="0"/>
          <w:divBdr>
            <w:top w:val="none" w:sz="0" w:space="0" w:color="auto"/>
            <w:left w:val="none" w:sz="0" w:space="0" w:color="auto"/>
            <w:bottom w:val="none" w:sz="0" w:space="0" w:color="auto"/>
            <w:right w:val="none" w:sz="0" w:space="0" w:color="auto"/>
          </w:divBdr>
        </w:div>
        <w:div w:id="1752653107">
          <w:marLeft w:val="0"/>
          <w:marRight w:val="0"/>
          <w:marTop w:val="0"/>
          <w:marBottom w:val="0"/>
          <w:divBdr>
            <w:top w:val="none" w:sz="0" w:space="0" w:color="auto"/>
            <w:left w:val="none" w:sz="0" w:space="0" w:color="auto"/>
            <w:bottom w:val="none" w:sz="0" w:space="0" w:color="auto"/>
            <w:right w:val="none" w:sz="0" w:space="0" w:color="auto"/>
          </w:divBdr>
        </w:div>
        <w:div w:id="2123961312">
          <w:marLeft w:val="0"/>
          <w:marRight w:val="0"/>
          <w:marTop w:val="0"/>
          <w:marBottom w:val="0"/>
          <w:divBdr>
            <w:top w:val="none" w:sz="0" w:space="0" w:color="auto"/>
            <w:left w:val="none" w:sz="0" w:space="0" w:color="auto"/>
            <w:bottom w:val="none" w:sz="0" w:space="0" w:color="auto"/>
            <w:right w:val="none" w:sz="0" w:space="0" w:color="auto"/>
          </w:divBdr>
        </w:div>
        <w:div w:id="110780353">
          <w:marLeft w:val="0"/>
          <w:marRight w:val="0"/>
          <w:marTop w:val="0"/>
          <w:marBottom w:val="0"/>
          <w:divBdr>
            <w:top w:val="none" w:sz="0" w:space="0" w:color="auto"/>
            <w:left w:val="none" w:sz="0" w:space="0" w:color="auto"/>
            <w:bottom w:val="none" w:sz="0" w:space="0" w:color="auto"/>
            <w:right w:val="none" w:sz="0" w:space="0" w:color="auto"/>
          </w:divBdr>
        </w:div>
        <w:div w:id="126363208">
          <w:marLeft w:val="0"/>
          <w:marRight w:val="0"/>
          <w:marTop w:val="0"/>
          <w:marBottom w:val="0"/>
          <w:divBdr>
            <w:top w:val="none" w:sz="0" w:space="0" w:color="auto"/>
            <w:left w:val="none" w:sz="0" w:space="0" w:color="auto"/>
            <w:bottom w:val="none" w:sz="0" w:space="0" w:color="auto"/>
            <w:right w:val="none" w:sz="0" w:space="0" w:color="auto"/>
          </w:divBdr>
        </w:div>
        <w:div w:id="1050149138">
          <w:marLeft w:val="0"/>
          <w:marRight w:val="0"/>
          <w:marTop w:val="0"/>
          <w:marBottom w:val="0"/>
          <w:divBdr>
            <w:top w:val="none" w:sz="0" w:space="0" w:color="auto"/>
            <w:left w:val="none" w:sz="0" w:space="0" w:color="auto"/>
            <w:bottom w:val="none" w:sz="0" w:space="0" w:color="auto"/>
            <w:right w:val="none" w:sz="0" w:space="0" w:color="auto"/>
          </w:divBdr>
        </w:div>
        <w:div w:id="534778116">
          <w:marLeft w:val="0"/>
          <w:marRight w:val="0"/>
          <w:marTop w:val="0"/>
          <w:marBottom w:val="0"/>
          <w:divBdr>
            <w:top w:val="none" w:sz="0" w:space="0" w:color="auto"/>
            <w:left w:val="none" w:sz="0" w:space="0" w:color="auto"/>
            <w:bottom w:val="none" w:sz="0" w:space="0" w:color="auto"/>
            <w:right w:val="none" w:sz="0" w:space="0" w:color="auto"/>
          </w:divBdr>
        </w:div>
        <w:div w:id="1479300596">
          <w:marLeft w:val="0"/>
          <w:marRight w:val="0"/>
          <w:marTop w:val="0"/>
          <w:marBottom w:val="0"/>
          <w:divBdr>
            <w:top w:val="none" w:sz="0" w:space="0" w:color="auto"/>
            <w:left w:val="none" w:sz="0" w:space="0" w:color="auto"/>
            <w:bottom w:val="none" w:sz="0" w:space="0" w:color="auto"/>
            <w:right w:val="none" w:sz="0" w:space="0" w:color="auto"/>
          </w:divBdr>
        </w:div>
        <w:div w:id="468523138">
          <w:marLeft w:val="0"/>
          <w:marRight w:val="0"/>
          <w:marTop w:val="0"/>
          <w:marBottom w:val="0"/>
          <w:divBdr>
            <w:top w:val="none" w:sz="0" w:space="0" w:color="auto"/>
            <w:left w:val="none" w:sz="0" w:space="0" w:color="auto"/>
            <w:bottom w:val="none" w:sz="0" w:space="0" w:color="auto"/>
            <w:right w:val="none" w:sz="0" w:space="0" w:color="auto"/>
          </w:divBdr>
        </w:div>
        <w:div w:id="959533759">
          <w:marLeft w:val="0"/>
          <w:marRight w:val="0"/>
          <w:marTop w:val="0"/>
          <w:marBottom w:val="0"/>
          <w:divBdr>
            <w:top w:val="none" w:sz="0" w:space="0" w:color="auto"/>
            <w:left w:val="none" w:sz="0" w:space="0" w:color="auto"/>
            <w:bottom w:val="none" w:sz="0" w:space="0" w:color="auto"/>
            <w:right w:val="none" w:sz="0" w:space="0" w:color="auto"/>
          </w:divBdr>
        </w:div>
        <w:div w:id="383795851">
          <w:marLeft w:val="0"/>
          <w:marRight w:val="0"/>
          <w:marTop w:val="0"/>
          <w:marBottom w:val="0"/>
          <w:divBdr>
            <w:top w:val="none" w:sz="0" w:space="0" w:color="auto"/>
            <w:left w:val="none" w:sz="0" w:space="0" w:color="auto"/>
            <w:bottom w:val="none" w:sz="0" w:space="0" w:color="auto"/>
            <w:right w:val="none" w:sz="0" w:space="0" w:color="auto"/>
          </w:divBdr>
        </w:div>
        <w:div w:id="2063478409">
          <w:marLeft w:val="0"/>
          <w:marRight w:val="0"/>
          <w:marTop w:val="0"/>
          <w:marBottom w:val="0"/>
          <w:divBdr>
            <w:top w:val="none" w:sz="0" w:space="0" w:color="auto"/>
            <w:left w:val="none" w:sz="0" w:space="0" w:color="auto"/>
            <w:bottom w:val="none" w:sz="0" w:space="0" w:color="auto"/>
            <w:right w:val="none" w:sz="0" w:space="0" w:color="auto"/>
          </w:divBdr>
        </w:div>
        <w:div w:id="1154683172">
          <w:marLeft w:val="0"/>
          <w:marRight w:val="0"/>
          <w:marTop w:val="0"/>
          <w:marBottom w:val="0"/>
          <w:divBdr>
            <w:top w:val="none" w:sz="0" w:space="0" w:color="auto"/>
            <w:left w:val="none" w:sz="0" w:space="0" w:color="auto"/>
            <w:bottom w:val="none" w:sz="0" w:space="0" w:color="auto"/>
            <w:right w:val="none" w:sz="0" w:space="0" w:color="auto"/>
          </w:divBdr>
        </w:div>
        <w:div w:id="363604822">
          <w:marLeft w:val="0"/>
          <w:marRight w:val="0"/>
          <w:marTop w:val="0"/>
          <w:marBottom w:val="0"/>
          <w:divBdr>
            <w:top w:val="none" w:sz="0" w:space="0" w:color="auto"/>
            <w:left w:val="none" w:sz="0" w:space="0" w:color="auto"/>
            <w:bottom w:val="none" w:sz="0" w:space="0" w:color="auto"/>
            <w:right w:val="none" w:sz="0" w:space="0" w:color="auto"/>
          </w:divBdr>
        </w:div>
        <w:div w:id="574512158">
          <w:marLeft w:val="0"/>
          <w:marRight w:val="0"/>
          <w:marTop w:val="0"/>
          <w:marBottom w:val="0"/>
          <w:divBdr>
            <w:top w:val="none" w:sz="0" w:space="0" w:color="auto"/>
            <w:left w:val="none" w:sz="0" w:space="0" w:color="auto"/>
            <w:bottom w:val="none" w:sz="0" w:space="0" w:color="auto"/>
            <w:right w:val="none" w:sz="0" w:space="0" w:color="auto"/>
          </w:divBdr>
        </w:div>
        <w:div w:id="95029362">
          <w:marLeft w:val="0"/>
          <w:marRight w:val="0"/>
          <w:marTop w:val="0"/>
          <w:marBottom w:val="0"/>
          <w:divBdr>
            <w:top w:val="none" w:sz="0" w:space="0" w:color="auto"/>
            <w:left w:val="none" w:sz="0" w:space="0" w:color="auto"/>
            <w:bottom w:val="none" w:sz="0" w:space="0" w:color="auto"/>
            <w:right w:val="none" w:sz="0" w:space="0" w:color="auto"/>
          </w:divBdr>
        </w:div>
        <w:div w:id="2108842563">
          <w:marLeft w:val="0"/>
          <w:marRight w:val="0"/>
          <w:marTop w:val="0"/>
          <w:marBottom w:val="0"/>
          <w:divBdr>
            <w:top w:val="none" w:sz="0" w:space="0" w:color="auto"/>
            <w:left w:val="none" w:sz="0" w:space="0" w:color="auto"/>
            <w:bottom w:val="none" w:sz="0" w:space="0" w:color="auto"/>
            <w:right w:val="none" w:sz="0" w:space="0" w:color="auto"/>
          </w:divBdr>
        </w:div>
        <w:div w:id="1468628031">
          <w:marLeft w:val="0"/>
          <w:marRight w:val="0"/>
          <w:marTop w:val="0"/>
          <w:marBottom w:val="0"/>
          <w:divBdr>
            <w:top w:val="none" w:sz="0" w:space="0" w:color="auto"/>
            <w:left w:val="none" w:sz="0" w:space="0" w:color="auto"/>
            <w:bottom w:val="none" w:sz="0" w:space="0" w:color="auto"/>
            <w:right w:val="none" w:sz="0" w:space="0" w:color="auto"/>
          </w:divBdr>
        </w:div>
        <w:div w:id="998268714">
          <w:marLeft w:val="0"/>
          <w:marRight w:val="0"/>
          <w:marTop w:val="0"/>
          <w:marBottom w:val="0"/>
          <w:divBdr>
            <w:top w:val="none" w:sz="0" w:space="0" w:color="auto"/>
            <w:left w:val="none" w:sz="0" w:space="0" w:color="auto"/>
            <w:bottom w:val="none" w:sz="0" w:space="0" w:color="auto"/>
            <w:right w:val="none" w:sz="0" w:space="0" w:color="auto"/>
          </w:divBdr>
        </w:div>
        <w:div w:id="46924806">
          <w:marLeft w:val="0"/>
          <w:marRight w:val="0"/>
          <w:marTop w:val="0"/>
          <w:marBottom w:val="0"/>
          <w:divBdr>
            <w:top w:val="none" w:sz="0" w:space="0" w:color="auto"/>
            <w:left w:val="none" w:sz="0" w:space="0" w:color="auto"/>
            <w:bottom w:val="none" w:sz="0" w:space="0" w:color="auto"/>
            <w:right w:val="none" w:sz="0" w:space="0" w:color="auto"/>
          </w:divBdr>
        </w:div>
        <w:div w:id="1689913149">
          <w:marLeft w:val="0"/>
          <w:marRight w:val="0"/>
          <w:marTop w:val="0"/>
          <w:marBottom w:val="0"/>
          <w:divBdr>
            <w:top w:val="none" w:sz="0" w:space="0" w:color="auto"/>
            <w:left w:val="none" w:sz="0" w:space="0" w:color="auto"/>
            <w:bottom w:val="none" w:sz="0" w:space="0" w:color="auto"/>
            <w:right w:val="none" w:sz="0" w:space="0" w:color="auto"/>
          </w:divBdr>
        </w:div>
        <w:div w:id="994457201">
          <w:marLeft w:val="0"/>
          <w:marRight w:val="0"/>
          <w:marTop w:val="0"/>
          <w:marBottom w:val="0"/>
          <w:divBdr>
            <w:top w:val="none" w:sz="0" w:space="0" w:color="auto"/>
            <w:left w:val="none" w:sz="0" w:space="0" w:color="auto"/>
            <w:bottom w:val="none" w:sz="0" w:space="0" w:color="auto"/>
            <w:right w:val="none" w:sz="0" w:space="0" w:color="auto"/>
          </w:divBdr>
        </w:div>
        <w:div w:id="805464491">
          <w:marLeft w:val="0"/>
          <w:marRight w:val="0"/>
          <w:marTop w:val="0"/>
          <w:marBottom w:val="0"/>
          <w:divBdr>
            <w:top w:val="none" w:sz="0" w:space="0" w:color="auto"/>
            <w:left w:val="none" w:sz="0" w:space="0" w:color="auto"/>
            <w:bottom w:val="none" w:sz="0" w:space="0" w:color="auto"/>
            <w:right w:val="none" w:sz="0" w:space="0" w:color="auto"/>
          </w:divBdr>
        </w:div>
        <w:div w:id="2027514491">
          <w:marLeft w:val="0"/>
          <w:marRight w:val="0"/>
          <w:marTop w:val="0"/>
          <w:marBottom w:val="0"/>
          <w:divBdr>
            <w:top w:val="none" w:sz="0" w:space="0" w:color="auto"/>
            <w:left w:val="none" w:sz="0" w:space="0" w:color="auto"/>
            <w:bottom w:val="none" w:sz="0" w:space="0" w:color="auto"/>
            <w:right w:val="none" w:sz="0" w:space="0" w:color="auto"/>
          </w:divBdr>
        </w:div>
        <w:div w:id="341014243">
          <w:marLeft w:val="0"/>
          <w:marRight w:val="0"/>
          <w:marTop w:val="0"/>
          <w:marBottom w:val="0"/>
          <w:divBdr>
            <w:top w:val="none" w:sz="0" w:space="0" w:color="auto"/>
            <w:left w:val="none" w:sz="0" w:space="0" w:color="auto"/>
            <w:bottom w:val="none" w:sz="0" w:space="0" w:color="auto"/>
            <w:right w:val="none" w:sz="0" w:space="0" w:color="auto"/>
          </w:divBdr>
        </w:div>
        <w:div w:id="514153476">
          <w:marLeft w:val="0"/>
          <w:marRight w:val="0"/>
          <w:marTop w:val="0"/>
          <w:marBottom w:val="0"/>
          <w:divBdr>
            <w:top w:val="none" w:sz="0" w:space="0" w:color="auto"/>
            <w:left w:val="none" w:sz="0" w:space="0" w:color="auto"/>
            <w:bottom w:val="none" w:sz="0" w:space="0" w:color="auto"/>
            <w:right w:val="none" w:sz="0" w:space="0" w:color="auto"/>
          </w:divBdr>
        </w:div>
        <w:div w:id="681199526">
          <w:marLeft w:val="0"/>
          <w:marRight w:val="0"/>
          <w:marTop w:val="0"/>
          <w:marBottom w:val="0"/>
          <w:divBdr>
            <w:top w:val="none" w:sz="0" w:space="0" w:color="auto"/>
            <w:left w:val="none" w:sz="0" w:space="0" w:color="auto"/>
            <w:bottom w:val="none" w:sz="0" w:space="0" w:color="auto"/>
            <w:right w:val="none" w:sz="0" w:space="0" w:color="auto"/>
          </w:divBdr>
        </w:div>
        <w:div w:id="1341465169">
          <w:marLeft w:val="0"/>
          <w:marRight w:val="0"/>
          <w:marTop w:val="0"/>
          <w:marBottom w:val="0"/>
          <w:divBdr>
            <w:top w:val="none" w:sz="0" w:space="0" w:color="auto"/>
            <w:left w:val="none" w:sz="0" w:space="0" w:color="auto"/>
            <w:bottom w:val="none" w:sz="0" w:space="0" w:color="auto"/>
            <w:right w:val="none" w:sz="0" w:space="0" w:color="auto"/>
          </w:divBdr>
        </w:div>
        <w:div w:id="362289361">
          <w:marLeft w:val="0"/>
          <w:marRight w:val="0"/>
          <w:marTop w:val="0"/>
          <w:marBottom w:val="0"/>
          <w:divBdr>
            <w:top w:val="none" w:sz="0" w:space="0" w:color="auto"/>
            <w:left w:val="none" w:sz="0" w:space="0" w:color="auto"/>
            <w:bottom w:val="none" w:sz="0" w:space="0" w:color="auto"/>
            <w:right w:val="none" w:sz="0" w:space="0" w:color="auto"/>
          </w:divBdr>
        </w:div>
        <w:div w:id="171839546">
          <w:marLeft w:val="0"/>
          <w:marRight w:val="0"/>
          <w:marTop w:val="0"/>
          <w:marBottom w:val="0"/>
          <w:divBdr>
            <w:top w:val="none" w:sz="0" w:space="0" w:color="auto"/>
            <w:left w:val="none" w:sz="0" w:space="0" w:color="auto"/>
            <w:bottom w:val="none" w:sz="0" w:space="0" w:color="auto"/>
            <w:right w:val="none" w:sz="0" w:space="0" w:color="auto"/>
          </w:divBdr>
        </w:div>
        <w:div w:id="188959833">
          <w:marLeft w:val="0"/>
          <w:marRight w:val="0"/>
          <w:marTop w:val="0"/>
          <w:marBottom w:val="0"/>
          <w:divBdr>
            <w:top w:val="none" w:sz="0" w:space="0" w:color="auto"/>
            <w:left w:val="none" w:sz="0" w:space="0" w:color="auto"/>
            <w:bottom w:val="none" w:sz="0" w:space="0" w:color="auto"/>
            <w:right w:val="none" w:sz="0" w:space="0" w:color="auto"/>
          </w:divBdr>
        </w:div>
        <w:div w:id="601572855">
          <w:marLeft w:val="0"/>
          <w:marRight w:val="0"/>
          <w:marTop w:val="0"/>
          <w:marBottom w:val="0"/>
          <w:divBdr>
            <w:top w:val="none" w:sz="0" w:space="0" w:color="auto"/>
            <w:left w:val="none" w:sz="0" w:space="0" w:color="auto"/>
            <w:bottom w:val="none" w:sz="0" w:space="0" w:color="auto"/>
            <w:right w:val="none" w:sz="0" w:space="0" w:color="auto"/>
          </w:divBdr>
        </w:div>
        <w:div w:id="1149859204">
          <w:marLeft w:val="0"/>
          <w:marRight w:val="0"/>
          <w:marTop w:val="0"/>
          <w:marBottom w:val="0"/>
          <w:divBdr>
            <w:top w:val="none" w:sz="0" w:space="0" w:color="auto"/>
            <w:left w:val="none" w:sz="0" w:space="0" w:color="auto"/>
            <w:bottom w:val="none" w:sz="0" w:space="0" w:color="auto"/>
            <w:right w:val="none" w:sz="0" w:space="0" w:color="auto"/>
          </w:divBdr>
        </w:div>
        <w:div w:id="105464120">
          <w:marLeft w:val="0"/>
          <w:marRight w:val="0"/>
          <w:marTop w:val="0"/>
          <w:marBottom w:val="0"/>
          <w:divBdr>
            <w:top w:val="none" w:sz="0" w:space="0" w:color="auto"/>
            <w:left w:val="none" w:sz="0" w:space="0" w:color="auto"/>
            <w:bottom w:val="none" w:sz="0" w:space="0" w:color="auto"/>
            <w:right w:val="none" w:sz="0" w:space="0" w:color="auto"/>
          </w:divBdr>
        </w:div>
        <w:div w:id="192884876">
          <w:marLeft w:val="0"/>
          <w:marRight w:val="0"/>
          <w:marTop w:val="0"/>
          <w:marBottom w:val="0"/>
          <w:divBdr>
            <w:top w:val="none" w:sz="0" w:space="0" w:color="auto"/>
            <w:left w:val="none" w:sz="0" w:space="0" w:color="auto"/>
            <w:bottom w:val="none" w:sz="0" w:space="0" w:color="auto"/>
            <w:right w:val="none" w:sz="0" w:space="0" w:color="auto"/>
          </w:divBdr>
        </w:div>
        <w:div w:id="2084138195">
          <w:marLeft w:val="0"/>
          <w:marRight w:val="0"/>
          <w:marTop w:val="0"/>
          <w:marBottom w:val="0"/>
          <w:divBdr>
            <w:top w:val="none" w:sz="0" w:space="0" w:color="auto"/>
            <w:left w:val="none" w:sz="0" w:space="0" w:color="auto"/>
            <w:bottom w:val="none" w:sz="0" w:space="0" w:color="auto"/>
            <w:right w:val="none" w:sz="0" w:space="0" w:color="auto"/>
          </w:divBdr>
        </w:div>
        <w:div w:id="19550124">
          <w:marLeft w:val="0"/>
          <w:marRight w:val="0"/>
          <w:marTop w:val="0"/>
          <w:marBottom w:val="0"/>
          <w:divBdr>
            <w:top w:val="none" w:sz="0" w:space="0" w:color="auto"/>
            <w:left w:val="none" w:sz="0" w:space="0" w:color="auto"/>
            <w:bottom w:val="none" w:sz="0" w:space="0" w:color="auto"/>
            <w:right w:val="none" w:sz="0" w:space="0" w:color="auto"/>
          </w:divBdr>
        </w:div>
        <w:div w:id="657658076">
          <w:marLeft w:val="0"/>
          <w:marRight w:val="0"/>
          <w:marTop w:val="0"/>
          <w:marBottom w:val="0"/>
          <w:divBdr>
            <w:top w:val="none" w:sz="0" w:space="0" w:color="auto"/>
            <w:left w:val="none" w:sz="0" w:space="0" w:color="auto"/>
            <w:bottom w:val="none" w:sz="0" w:space="0" w:color="auto"/>
            <w:right w:val="none" w:sz="0" w:space="0" w:color="auto"/>
          </w:divBdr>
        </w:div>
        <w:div w:id="1502619433">
          <w:marLeft w:val="0"/>
          <w:marRight w:val="0"/>
          <w:marTop w:val="0"/>
          <w:marBottom w:val="0"/>
          <w:divBdr>
            <w:top w:val="none" w:sz="0" w:space="0" w:color="auto"/>
            <w:left w:val="none" w:sz="0" w:space="0" w:color="auto"/>
            <w:bottom w:val="none" w:sz="0" w:space="0" w:color="auto"/>
            <w:right w:val="none" w:sz="0" w:space="0" w:color="auto"/>
          </w:divBdr>
        </w:div>
        <w:div w:id="1614051326">
          <w:marLeft w:val="0"/>
          <w:marRight w:val="0"/>
          <w:marTop w:val="0"/>
          <w:marBottom w:val="0"/>
          <w:divBdr>
            <w:top w:val="none" w:sz="0" w:space="0" w:color="auto"/>
            <w:left w:val="none" w:sz="0" w:space="0" w:color="auto"/>
            <w:bottom w:val="none" w:sz="0" w:space="0" w:color="auto"/>
            <w:right w:val="none" w:sz="0" w:space="0" w:color="auto"/>
          </w:divBdr>
        </w:div>
        <w:div w:id="1940747184">
          <w:marLeft w:val="0"/>
          <w:marRight w:val="0"/>
          <w:marTop w:val="0"/>
          <w:marBottom w:val="0"/>
          <w:divBdr>
            <w:top w:val="none" w:sz="0" w:space="0" w:color="auto"/>
            <w:left w:val="none" w:sz="0" w:space="0" w:color="auto"/>
            <w:bottom w:val="none" w:sz="0" w:space="0" w:color="auto"/>
            <w:right w:val="none" w:sz="0" w:space="0" w:color="auto"/>
          </w:divBdr>
        </w:div>
        <w:div w:id="1593515250">
          <w:marLeft w:val="0"/>
          <w:marRight w:val="0"/>
          <w:marTop w:val="0"/>
          <w:marBottom w:val="0"/>
          <w:divBdr>
            <w:top w:val="none" w:sz="0" w:space="0" w:color="auto"/>
            <w:left w:val="none" w:sz="0" w:space="0" w:color="auto"/>
            <w:bottom w:val="none" w:sz="0" w:space="0" w:color="auto"/>
            <w:right w:val="none" w:sz="0" w:space="0" w:color="auto"/>
          </w:divBdr>
        </w:div>
        <w:div w:id="2141223700">
          <w:marLeft w:val="0"/>
          <w:marRight w:val="0"/>
          <w:marTop w:val="0"/>
          <w:marBottom w:val="0"/>
          <w:divBdr>
            <w:top w:val="none" w:sz="0" w:space="0" w:color="auto"/>
            <w:left w:val="none" w:sz="0" w:space="0" w:color="auto"/>
            <w:bottom w:val="none" w:sz="0" w:space="0" w:color="auto"/>
            <w:right w:val="none" w:sz="0" w:space="0" w:color="auto"/>
          </w:divBdr>
        </w:div>
        <w:div w:id="1578975765">
          <w:marLeft w:val="0"/>
          <w:marRight w:val="0"/>
          <w:marTop w:val="0"/>
          <w:marBottom w:val="0"/>
          <w:divBdr>
            <w:top w:val="none" w:sz="0" w:space="0" w:color="auto"/>
            <w:left w:val="none" w:sz="0" w:space="0" w:color="auto"/>
            <w:bottom w:val="none" w:sz="0" w:space="0" w:color="auto"/>
            <w:right w:val="none" w:sz="0" w:space="0" w:color="auto"/>
          </w:divBdr>
        </w:div>
        <w:div w:id="722019215">
          <w:marLeft w:val="0"/>
          <w:marRight w:val="0"/>
          <w:marTop w:val="0"/>
          <w:marBottom w:val="0"/>
          <w:divBdr>
            <w:top w:val="none" w:sz="0" w:space="0" w:color="auto"/>
            <w:left w:val="none" w:sz="0" w:space="0" w:color="auto"/>
            <w:bottom w:val="none" w:sz="0" w:space="0" w:color="auto"/>
            <w:right w:val="none" w:sz="0" w:space="0" w:color="auto"/>
          </w:divBdr>
        </w:div>
        <w:div w:id="828248993">
          <w:marLeft w:val="0"/>
          <w:marRight w:val="0"/>
          <w:marTop w:val="0"/>
          <w:marBottom w:val="0"/>
          <w:divBdr>
            <w:top w:val="none" w:sz="0" w:space="0" w:color="auto"/>
            <w:left w:val="none" w:sz="0" w:space="0" w:color="auto"/>
            <w:bottom w:val="none" w:sz="0" w:space="0" w:color="auto"/>
            <w:right w:val="none" w:sz="0" w:space="0" w:color="auto"/>
          </w:divBdr>
        </w:div>
        <w:div w:id="645204372">
          <w:marLeft w:val="0"/>
          <w:marRight w:val="0"/>
          <w:marTop w:val="0"/>
          <w:marBottom w:val="0"/>
          <w:divBdr>
            <w:top w:val="none" w:sz="0" w:space="0" w:color="auto"/>
            <w:left w:val="none" w:sz="0" w:space="0" w:color="auto"/>
            <w:bottom w:val="none" w:sz="0" w:space="0" w:color="auto"/>
            <w:right w:val="none" w:sz="0" w:space="0" w:color="auto"/>
          </w:divBdr>
        </w:div>
        <w:div w:id="221331402">
          <w:marLeft w:val="0"/>
          <w:marRight w:val="0"/>
          <w:marTop w:val="0"/>
          <w:marBottom w:val="0"/>
          <w:divBdr>
            <w:top w:val="none" w:sz="0" w:space="0" w:color="auto"/>
            <w:left w:val="none" w:sz="0" w:space="0" w:color="auto"/>
            <w:bottom w:val="none" w:sz="0" w:space="0" w:color="auto"/>
            <w:right w:val="none" w:sz="0" w:space="0" w:color="auto"/>
          </w:divBdr>
        </w:div>
        <w:div w:id="1292249168">
          <w:marLeft w:val="0"/>
          <w:marRight w:val="0"/>
          <w:marTop w:val="0"/>
          <w:marBottom w:val="0"/>
          <w:divBdr>
            <w:top w:val="none" w:sz="0" w:space="0" w:color="auto"/>
            <w:left w:val="none" w:sz="0" w:space="0" w:color="auto"/>
            <w:bottom w:val="none" w:sz="0" w:space="0" w:color="auto"/>
            <w:right w:val="none" w:sz="0" w:space="0" w:color="auto"/>
          </w:divBdr>
        </w:div>
        <w:div w:id="117991742">
          <w:marLeft w:val="0"/>
          <w:marRight w:val="0"/>
          <w:marTop w:val="0"/>
          <w:marBottom w:val="0"/>
          <w:divBdr>
            <w:top w:val="none" w:sz="0" w:space="0" w:color="auto"/>
            <w:left w:val="none" w:sz="0" w:space="0" w:color="auto"/>
            <w:bottom w:val="none" w:sz="0" w:space="0" w:color="auto"/>
            <w:right w:val="none" w:sz="0" w:space="0" w:color="auto"/>
          </w:divBdr>
        </w:div>
        <w:div w:id="416244654">
          <w:marLeft w:val="0"/>
          <w:marRight w:val="0"/>
          <w:marTop w:val="0"/>
          <w:marBottom w:val="0"/>
          <w:divBdr>
            <w:top w:val="none" w:sz="0" w:space="0" w:color="auto"/>
            <w:left w:val="none" w:sz="0" w:space="0" w:color="auto"/>
            <w:bottom w:val="none" w:sz="0" w:space="0" w:color="auto"/>
            <w:right w:val="none" w:sz="0" w:space="0" w:color="auto"/>
          </w:divBdr>
        </w:div>
        <w:div w:id="751702806">
          <w:marLeft w:val="0"/>
          <w:marRight w:val="0"/>
          <w:marTop w:val="0"/>
          <w:marBottom w:val="0"/>
          <w:divBdr>
            <w:top w:val="none" w:sz="0" w:space="0" w:color="auto"/>
            <w:left w:val="none" w:sz="0" w:space="0" w:color="auto"/>
            <w:bottom w:val="none" w:sz="0" w:space="0" w:color="auto"/>
            <w:right w:val="none" w:sz="0" w:space="0" w:color="auto"/>
          </w:divBdr>
        </w:div>
        <w:div w:id="1165971037">
          <w:marLeft w:val="0"/>
          <w:marRight w:val="0"/>
          <w:marTop w:val="0"/>
          <w:marBottom w:val="0"/>
          <w:divBdr>
            <w:top w:val="none" w:sz="0" w:space="0" w:color="auto"/>
            <w:left w:val="none" w:sz="0" w:space="0" w:color="auto"/>
            <w:bottom w:val="none" w:sz="0" w:space="0" w:color="auto"/>
            <w:right w:val="none" w:sz="0" w:space="0" w:color="auto"/>
          </w:divBdr>
        </w:div>
        <w:div w:id="1649045136">
          <w:marLeft w:val="0"/>
          <w:marRight w:val="0"/>
          <w:marTop w:val="0"/>
          <w:marBottom w:val="0"/>
          <w:divBdr>
            <w:top w:val="none" w:sz="0" w:space="0" w:color="auto"/>
            <w:left w:val="none" w:sz="0" w:space="0" w:color="auto"/>
            <w:bottom w:val="none" w:sz="0" w:space="0" w:color="auto"/>
            <w:right w:val="none" w:sz="0" w:space="0" w:color="auto"/>
          </w:divBdr>
        </w:div>
        <w:div w:id="1180005179">
          <w:marLeft w:val="0"/>
          <w:marRight w:val="0"/>
          <w:marTop w:val="0"/>
          <w:marBottom w:val="0"/>
          <w:divBdr>
            <w:top w:val="none" w:sz="0" w:space="0" w:color="auto"/>
            <w:left w:val="none" w:sz="0" w:space="0" w:color="auto"/>
            <w:bottom w:val="none" w:sz="0" w:space="0" w:color="auto"/>
            <w:right w:val="none" w:sz="0" w:space="0" w:color="auto"/>
          </w:divBdr>
        </w:div>
        <w:div w:id="1479109710">
          <w:marLeft w:val="0"/>
          <w:marRight w:val="0"/>
          <w:marTop w:val="0"/>
          <w:marBottom w:val="0"/>
          <w:divBdr>
            <w:top w:val="none" w:sz="0" w:space="0" w:color="auto"/>
            <w:left w:val="none" w:sz="0" w:space="0" w:color="auto"/>
            <w:bottom w:val="none" w:sz="0" w:space="0" w:color="auto"/>
            <w:right w:val="none" w:sz="0" w:space="0" w:color="auto"/>
          </w:divBdr>
        </w:div>
        <w:div w:id="215043549">
          <w:marLeft w:val="0"/>
          <w:marRight w:val="0"/>
          <w:marTop w:val="0"/>
          <w:marBottom w:val="0"/>
          <w:divBdr>
            <w:top w:val="none" w:sz="0" w:space="0" w:color="auto"/>
            <w:left w:val="none" w:sz="0" w:space="0" w:color="auto"/>
            <w:bottom w:val="none" w:sz="0" w:space="0" w:color="auto"/>
            <w:right w:val="none" w:sz="0" w:space="0" w:color="auto"/>
          </w:divBdr>
        </w:div>
        <w:div w:id="770515457">
          <w:marLeft w:val="0"/>
          <w:marRight w:val="0"/>
          <w:marTop w:val="0"/>
          <w:marBottom w:val="0"/>
          <w:divBdr>
            <w:top w:val="none" w:sz="0" w:space="0" w:color="auto"/>
            <w:left w:val="none" w:sz="0" w:space="0" w:color="auto"/>
            <w:bottom w:val="none" w:sz="0" w:space="0" w:color="auto"/>
            <w:right w:val="none" w:sz="0" w:space="0" w:color="auto"/>
          </w:divBdr>
        </w:div>
        <w:div w:id="140391240">
          <w:marLeft w:val="0"/>
          <w:marRight w:val="0"/>
          <w:marTop w:val="0"/>
          <w:marBottom w:val="0"/>
          <w:divBdr>
            <w:top w:val="none" w:sz="0" w:space="0" w:color="auto"/>
            <w:left w:val="none" w:sz="0" w:space="0" w:color="auto"/>
            <w:bottom w:val="none" w:sz="0" w:space="0" w:color="auto"/>
            <w:right w:val="none" w:sz="0" w:space="0" w:color="auto"/>
          </w:divBdr>
        </w:div>
        <w:div w:id="1987514047">
          <w:marLeft w:val="0"/>
          <w:marRight w:val="0"/>
          <w:marTop w:val="0"/>
          <w:marBottom w:val="0"/>
          <w:divBdr>
            <w:top w:val="none" w:sz="0" w:space="0" w:color="auto"/>
            <w:left w:val="none" w:sz="0" w:space="0" w:color="auto"/>
            <w:bottom w:val="none" w:sz="0" w:space="0" w:color="auto"/>
            <w:right w:val="none" w:sz="0" w:space="0" w:color="auto"/>
          </w:divBdr>
        </w:div>
        <w:div w:id="1268275725">
          <w:marLeft w:val="0"/>
          <w:marRight w:val="0"/>
          <w:marTop w:val="0"/>
          <w:marBottom w:val="0"/>
          <w:divBdr>
            <w:top w:val="none" w:sz="0" w:space="0" w:color="auto"/>
            <w:left w:val="none" w:sz="0" w:space="0" w:color="auto"/>
            <w:bottom w:val="none" w:sz="0" w:space="0" w:color="auto"/>
            <w:right w:val="none" w:sz="0" w:space="0" w:color="auto"/>
          </w:divBdr>
        </w:div>
        <w:div w:id="1418944353">
          <w:marLeft w:val="0"/>
          <w:marRight w:val="0"/>
          <w:marTop w:val="0"/>
          <w:marBottom w:val="0"/>
          <w:divBdr>
            <w:top w:val="none" w:sz="0" w:space="0" w:color="auto"/>
            <w:left w:val="none" w:sz="0" w:space="0" w:color="auto"/>
            <w:bottom w:val="none" w:sz="0" w:space="0" w:color="auto"/>
            <w:right w:val="none" w:sz="0" w:space="0" w:color="auto"/>
          </w:divBdr>
        </w:div>
        <w:div w:id="740641866">
          <w:marLeft w:val="0"/>
          <w:marRight w:val="0"/>
          <w:marTop w:val="0"/>
          <w:marBottom w:val="0"/>
          <w:divBdr>
            <w:top w:val="none" w:sz="0" w:space="0" w:color="auto"/>
            <w:left w:val="none" w:sz="0" w:space="0" w:color="auto"/>
            <w:bottom w:val="none" w:sz="0" w:space="0" w:color="auto"/>
            <w:right w:val="none" w:sz="0" w:space="0" w:color="auto"/>
          </w:divBdr>
        </w:div>
        <w:div w:id="1352679597">
          <w:marLeft w:val="0"/>
          <w:marRight w:val="0"/>
          <w:marTop w:val="0"/>
          <w:marBottom w:val="0"/>
          <w:divBdr>
            <w:top w:val="none" w:sz="0" w:space="0" w:color="auto"/>
            <w:left w:val="none" w:sz="0" w:space="0" w:color="auto"/>
            <w:bottom w:val="none" w:sz="0" w:space="0" w:color="auto"/>
            <w:right w:val="none" w:sz="0" w:space="0" w:color="auto"/>
          </w:divBdr>
        </w:div>
        <w:div w:id="990526441">
          <w:marLeft w:val="0"/>
          <w:marRight w:val="0"/>
          <w:marTop w:val="0"/>
          <w:marBottom w:val="0"/>
          <w:divBdr>
            <w:top w:val="none" w:sz="0" w:space="0" w:color="auto"/>
            <w:left w:val="none" w:sz="0" w:space="0" w:color="auto"/>
            <w:bottom w:val="none" w:sz="0" w:space="0" w:color="auto"/>
            <w:right w:val="none" w:sz="0" w:space="0" w:color="auto"/>
          </w:divBdr>
        </w:div>
      </w:divsChild>
    </w:div>
    <w:div w:id="1718965218">
      <w:bodyDiv w:val="1"/>
      <w:marLeft w:val="0"/>
      <w:marRight w:val="0"/>
      <w:marTop w:val="0"/>
      <w:marBottom w:val="0"/>
      <w:divBdr>
        <w:top w:val="none" w:sz="0" w:space="0" w:color="auto"/>
        <w:left w:val="none" w:sz="0" w:space="0" w:color="auto"/>
        <w:bottom w:val="none" w:sz="0" w:space="0" w:color="auto"/>
        <w:right w:val="none" w:sz="0" w:space="0" w:color="auto"/>
      </w:divBdr>
      <w:divsChild>
        <w:div w:id="1825581838">
          <w:marLeft w:val="0"/>
          <w:marRight w:val="0"/>
          <w:marTop w:val="0"/>
          <w:marBottom w:val="0"/>
          <w:divBdr>
            <w:top w:val="none" w:sz="0" w:space="0" w:color="auto"/>
            <w:left w:val="none" w:sz="0" w:space="0" w:color="auto"/>
            <w:bottom w:val="none" w:sz="0" w:space="0" w:color="auto"/>
            <w:right w:val="none" w:sz="0" w:space="0" w:color="auto"/>
          </w:divBdr>
        </w:div>
        <w:div w:id="1451701490">
          <w:marLeft w:val="0"/>
          <w:marRight w:val="0"/>
          <w:marTop w:val="0"/>
          <w:marBottom w:val="0"/>
          <w:divBdr>
            <w:top w:val="none" w:sz="0" w:space="0" w:color="auto"/>
            <w:left w:val="none" w:sz="0" w:space="0" w:color="auto"/>
            <w:bottom w:val="none" w:sz="0" w:space="0" w:color="auto"/>
            <w:right w:val="none" w:sz="0" w:space="0" w:color="auto"/>
          </w:divBdr>
        </w:div>
        <w:div w:id="782964915">
          <w:marLeft w:val="0"/>
          <w:marRight w:val="0"/>
          <w:marTop w:val="0"/>
          <w:marBottom w:val="0"/>
          <w:divBdr>
            <w:top w:val="none" w:sz="0" w:space="0" w:color="auto"/>
            <w:left w:val="none" w:sz="0" w:space="0" w:color="auto"/>
            <w:bottom w:val="none" w:sz="0" w:space="0" w:color="auto"/>
            <w:right w:val="none" w:sz="0" w:space="0" w:color="auto"/>
          </w:divBdr>
        </w:div>
        <w:div w:id="224529749">
          <w:marLeft w:val="0"/>
          <w:marRight w:val="0"/>
          <w:marTop w:val="0"/>
          <w:marBottom w:val="0"/>
          <w:divBdr>
            <w:top w:val="none" w:sz="0" w:space="0" w:color="auto"/>
            <w:left w:val="none" w:sz="0" w:space="0" w:color="auto"/>
            <w:bottom w:val="none" w:sz="0" w:space="0" w:color="auto"/>
            <w:right w:val="none" w:sz="0" w:space="0" w:color="auto"/>
          </w:divBdr>
        </w:div>
        <w:div w:id="232393998">
          <w:marLeft w:val="0"/>
          <w:marRight w:val="0"/>
          <w:marTop w:val="0"/>
          <w:marBottom w:val="0"/>
          <w:divBdr>
            <w:top w:val="none" w:sz="0" w:space="0" w:color="auto"/>
            <w:left w:val="none" w:sz="0" w:space="0" w:color="auto"/>
            <w:bottom w:val="none" w:sz="0" w:space="0" w:color="auto"/>
            <w:right w:val="none" w:sz="0" w:space="0" w:color="auto"/>
          </w:divBdr>
        </w:div>
      </w:divsChild>
    </w:div>
    <w:div w:id="1800223538">
      <w:bodyDiv w:val="1"/>
      <w:marLeft w:val="0"/>
      <w:marRight w:val="0"/>
      <w:marTop w:val="0"/>
      <w:marBottom w:val="0"/>
      <w:divBdr>
        <w:top w:val="none" w:sz="0" w:space="0" w:color="auto"/>
        <w:left w:val="none" w:sz="0" w:space="0" w:color="auto"/>
        <w:bottom w:val="none" w:sz="0" w:space="0" w:color="auto"/>
        <w:right w:val="none" w:sz="0" w:space="0" w:color="auto"/>
      </w:divBdr>
      <w:divsChild>
        <w:div w:id="553078344">
          <w:marLeft w:val="0"/>
          <w:marRight w:val="0"/>
          <w:marTop w:val="0"/>
          <w:marBottom w:val="0"/>
          <w:divBdr>
            <w:top w:val="none" w:sz="0" w:space="0" w:color="auto"/>
            <w:left w:val="none" w:sz="0" w:space="0" w:color="auto"/>
            <w:bottom w:val="none" w:sz="0" w:space="0" w:color="auto"/>
            <w:right w:val="none" w:sz="0" w:space="0" w:color="auto"/>
          </w:divBdr>
        </w:div>
        <w:div w:id="971519922">
          <w:marLeft w:val="0"/>
          <w:marRight w:val="0"/>
          <w:marTop w:val="0"/>
          <w:marBottom w:val="0"/>
          <w:divBdr>
            <w:top w:val="none" w:sz="0" w:space="0" w:color="auto"/>
            <w:left w:val="none" w:sz="0" w:space="0" w:color="auto"/>
            <w:bottom w:val="none" w:sz="0" w:space="0" w:color="auto"/>
            <w:right w:val="none" w:sz="0" w:space="0" w:color="auto"/>
          </w:divBdr>
        </w:div>
        <w:div w:id="1378777343">
          <w:marLeft w:val="0"/>
          <w:marRight w:val="0"/>
          <w:marTop w:val="0"/>
          <w:marBottom w:val="0"/>
          <w:divBdr>
            <w:top w:val="none" w:sz="0" w:space="0" w:color="auto"/>
            <w:left w:val="none" w:sz="0" w:space="0" w:color="auto"/>
            <w:bottom w:val="none" w:sz="0" w:space="0" w:color="auto"/>
            <w:right w:val="none" w:sz="0" w:space="0" w:color="auto"/>
          </w:divBdr>
        </w:div>
        <w:div w:id="42215167">
          <w:marLeft w:val="0"/>
          <w:marRight w:val="0"/>
          <w:marTop w:val="0"/>
          <w:marBottom w:val="0"/>
          <w:divBdr>
            <w:top w:val="none" w:sz="0" w:space="0" w:color="auto"/>
            <w:left w:val="none" w:sz="0" w:space="0" w:color="auto"/>
            <w:bottom w:val="none" w:sz="0" w:space="0" w:color="auto"/>
            <w:right w:val="none" w:sz="0" w:space="0" w:color="auto"/>
          </w:divBdr>
        </w:div>
        <w:div w:id="443232983">
          <w:marLeft w:val="0"/>
          <w:marRight w:val="0"/>
          <w:marTop w:val="0"/>
          <w:marBottom w:val="0"/>
          <w:divBdr>
            <w:top w:val="none" w:sz="0" w:space="0" w:color="auto"/>
            <w:left w:val="none" w:sz="0" w:space="0" w:color="auto"/>
            <w:bottom w:val="none" w:sz="0" w:space="0" w:color="auto"/>
            <w:right w:val="none" w:sz="0" w:space="0" w:color="auto"/>
          </w:divBdr>
        </w:div>
        <w:div w:id="206069380">
          <w:marLeft w:val="0"/>
          <w:marRight w:val="0"/>
          <w:marTop w:val="0"/>
          <w:marBottom w:val="0"/>
          <w:divBdr>
            <w:top w:val="none" w:sz="0" w:space="0" w:color="auto"/>
            <w:left w:val="none" w:sz="0" w:space="0" w:color="auto"/>
            <w:bottom w:val="none" w:sz="0" w:space="0" w:color="auto"/>
            <w:right w:val="none" w:sz="0" w:space="0" w:color="auto"/>
          </w:divBdr>
        </w:div>
        <w:div w:id="2131430416">
          <w:marLeft w:val="0"/>
          <w:marRight w:val="0"/>
          <w:marTop w:val="0"/>
          <w:marBottom w:val="0"/>
          <w:divBdr>
            <w:top w:val="none" w:sz="0" w:space="0" w:color="auto"/>
            <w:left w:val="none" w:sz="0" w:space="0" w:color="auto"/>
            <w:bottom w:val="none" w:sz="0" w:space="0" w:color="auto"/>
            <w:right w:val="none" w:sz="0" w:space="0" w:color="auto"/>
          </w:divBdr>
        </w:div>
        <w:div w:id="1140004443">
          <w:marLeft w:val="0"/>
          <w:marRight w:val="0"/>
          <w:marTop w:val="0"/>
          <w:marBottom w:val="0"/>
          <w:divBdr>
            <w:top w:val="none" w:sz="0" w:space="0" w:color="auto"/>
            <w:left w:val="none" w:sz="0" w:space="0" w:color="auto"/>
            <w:bottom w:val="none" w:sz="0" w:space="0" w:color="auto"/>
            <w:right w:val="none" w:sz="0" w:space="0" w:color="auto"/>
          </w:divBdr>
        </w:div>
        <w:div w:id="622538586">
          <w:marLeft w:val="0"/>
          <w:marRight w:val="0"/>
          <w:marTop w:val="0"/>
          <w:marBottom w:val="0"/>
          <w:divBdr>
            <w:top w:val="none" w:sz="0" w:space="0" w:color="auto"/>
            <w:left w:val="none" w:sz="0" w:space="0" w:color="auto"/>
            <w:bottom w:val="none" w:sz="0" w:space="0" w:color="auto"/>
            <w:right w:val="none" w:sz="0" w:space="0" w:color="auto"/>
          </w:divBdr>
        </w:div>
        <w:div w:id="519197608">
          <w:marLeft w:val="0"/>
          <w:marRight w:val="0"/>
          <w:marTop w:val="0"/>
          <w:marBottom w:val="0"/>
          <w:divBdr>
            <w:top w:val="none" w:sz="0" w:space="0" w:color="auto"/>
            <w:left w:val="none" w:sz="0" w:space="0" w:color="auto"/>
            <w:bottom w:val="none" w:sz="0" w:space="0" w:color="auto"/>
            <w:right w:val="none" w:sz="0" w:space="0" w:color="auto"/>
          </w:divBdr>
        </w:div>
        <w:div w:id="1660108442">
          <w:marLeft w:val="0"/>
          <w:marRight w:val="0"/>
          <w:marTop w:val="0"/>
          <w:marBottom w:val="0"/>
          <w:divBdr>
            <w:top w:val="none" w:sz="0" w:space="0" w:color="auto"/>
            <w:left w:val="none" w:sz="0" w:space="0" w:color="auto"/>
            <w:bottom w:val="none" w:sz="0" w:space="0" w:color="auto"/>
            <w:right w:val="none" w:sz="0" w:space="0" w:color="auto"/>
          </w:divBdr>
        </w:div>
        <w:div w:id="1144741735">
          <w:marLeft w:val="0"/>
          <w:marRight w:val="0"/>
          <w:marTop w:val="0"/>
          <w:marBottom w:val="0"/>
          <w:divBdr>
            <w:top w:val="none" w:sz="0" w:space="0" w:color="auto"/>
            <w:left w:val="none" w:sz="0" w:space="0" w:color="auto"/>
            <w:bottom w:val="none" w:sz="0" w:space="0" w:color="auto"/>
            <w:right w:val="none" w:sz="0" w:space="0" w:color="auto"/>
          </w:divBdr>
        </w:div>
        <w:div w:id="657342952">
          <w:marLeft w:val="0"/>
          <w:marRight w:val="0"/>
          <w:marTop w:val="0"/>
          <w:marBottom w:val="0"/>
          <w:divBdr>
            <w:top w:val="none" w:sz="0" w:space="0" w:color="auto"/>
            <w:left w:val="none" w:sz="0" w:space="0" w:color="auto"/>
            <w:bottom w:val="none" w:sz="0" w:space="0" w:color="auto"/>
            <w:right w:val="none" w:sz="0" w:space="0" w:color="auto"/>
          </w:divBdr>
        </w:div>
        <w:div w:id="1970284763">
          <w:marLeft w:val="0"/>
          <w:marRight w:val="0"/>
          <w:marTop w:val="0"/>
          <w:marBottom w:val="0"/>
          <w:divBdr>
            <w:top w:val="none" w:sz="0" w:space="0" w:color="auto"/>
            <w:left w:val="none" w:sz="0" w:space="0" w:color="auto"/>
            <w:bottom w:val="none" w:sz="0" w:space="0" w:color="auto"/>
            <w:right w:val="none" w:sz="0" w:space="0" w:color="auto"/>
          </w:divBdr>
        </w:div>
        <w:div w:id="1589533023">
          <w:marLeft w:val="0"/>
          <w:marRight w:val="0"/>
          <w:marTop w:val="0"/>
          <w:marBottom w:val="0"/>
          <w:divBdr>
            <w:top w:val="none" w:sz="0" w:space="0" w:color="auto"/>
            <w:left w:val="none" w:sz="0" w:space="0" w:color="auto"/>
            <w:bottom w:val="none" w:sz="0" w:space="0" w:color="auto"/>
            <w:right w:val="none" w:sz="0" w:space="0" w:color="auto"/>
          </w:divBdr>
        </w:div>
        <w:div w:id="957760102">
          <w:marLeft w:val="0"/>
          <w:marRight w:val="0"/>
          <w:marTop w:val="0"/>
          <w:marBottom w:val="0"/>
          <w:divBdr>
            <w:top w:val="none" w:sz="0" w:space="0" w:color="auto"/>
            <w:left w:val="none" w:sz="0" w:space="0" w:color="auto"/>
            <w:bottom w:val="none" w:sz="0" w:space="0" w:color="auto"/>
            <w:right w:val="none" w:sz="0" w:space="0" w:color="auto"/>
          </w:divBdr>
        </w:div>
        <w:div w:id="1640723625">
          <w:marLeft w:val="0"/>
          <w:marRight w:val="0"/>
          <w:marTop w:val="0"/>
          <w:marBottom w:val="0"/>
          <w:divBdr>
            <w:top w:val="none" w:sz="0" w:space="0" w:color="auto"/>
            <w:left w:val="none" w:sz="0" w:space="0" w:color="auto"/>
            <w:bottom w:val="none" w:sz="0" w:space="0" w:color="auto"/>
            <w:right w:val="none" w:sz="0" w:space="0" w:color="auto"/>
          </w:divBdr>
        </w:div>
        <w:div w:id="679359887">
          <w:marLeft w:val="0"/>
          <w:marRight w:val="0"/>
          <w:marTop w:val="0"/>
          <w:marBottom w:val="0"/>
          <w:divBdr>
            <w:top w:val="none" w:sz="0" w:space="0" w:color="auto"/>
            <w:left w:val="none" w:sz="0" w:space="0" w:color="auto"/>
            <w:bottom w:val="none" w:sz="0" w:space="0" w:color="auto"/>
            <w:right w:val="none" w:sz="0" w:space="0" w:color="auto"/>
          </w:divBdr>
        </w:div>
        <w:div w:id="1339894016">
          <w:marLeft w:val="0"/>
          <w:marRight w:val="0"/>
          <w:marTop w:val="0"/>
          <w:marBottom w:val="0"/>
          <w:divBdr>
            <w:top w:val="none" w:sz="0" w:space="0" w:color="auto"/>
            <w:left w:val="none" w:sz="0" w:space="0" w:color="auto"/>
            <w:bottom w:val="none" w:sz="0" w:space="0" w:color="auto"/>
            <w:right w:val="none" w:sz="0" w:space="0" w:color="auto"/>
          </w:divBdr>
        </w:div>
        <w:div w:id="1851987215">
          <w:marLeft w:val="0"/>
          <w:marRight w:val="0"/>
          <w:marTop w:val="0"/>
          <w:marBottom w:val="0"/>
          <w:divBdr>
            <w:top w:val="none" w:sz="0" w:space="0" w:color="auto"/>
            <w:left w:val="none" w:sz="0" w:space="0" w:color="auto"/>
            <w:bottom w:val="none" w:sz="0" w:space="0" w:color="auto"/>
            <w:right w:val="none" w:sz="0" w:space="0" w:color="auto"/>
          </w:divBdr>
        </w:div>
        <w:div w:id="1825583437">
          <w:marLeft w:val="0"/>
          <w:marRight w:val="0"/>
          <w:marTop w:val="0"/>
          <w:marBottom w:val="0"/>
          <w:divBdr>
            <w:top w:val="none" w:sz="0" w:space="0" w:color="auto"/>
            <w:left w:val="none" w:sz="0" w:space="0" w:color="auto"/>
            <w:bottom w:val="none" w:sz="0" w:space="0" w:color="auto"/>
            <w:right w:val="none" w:sz="0" w:space="0" w:color="auto"/>
          </w:divBdr>
        </w:div>
        <w:div w:id="1915974103">
          <w:marLeft w:val="0"/>
          <w:marRight w:val="0"/>
          <w:marTop w:val="0"/>
          <w:marBottom w:val="0"/>
          <w:divBdr>
            <w:top w:val="none" w:sz="0" w:space="0" w:color="auto"/>
            <w:left w:val="none" w:sz="0" w:space="0" w:color="auto"/>
            <w:bottom w:val="none" w:sz="0" w:space="0" w:color="auto"/>
            <w:right w:val="none" w:sz="0" w:space="0" w:color="auto"/>
          </w:divBdr>
        </w:div>
        <w:div w:id="1736735948">
          <w:marLeft w:val="0"/>
          <w:marRight w:val="0"/>
          <w:marTop w:val="0"/>
          <w:marBottom w:val="0"/>
          <w:divBdr>
            <w:top w:val="none" w:sz="0" w:space="0" w:color="auto"/>
            <w:left w:val="none" w:sz="0" w:space="0" w:color="auto"/>
            <w:bottom w:val="none" w:sz="0" w:space="0" w:color="auto"/>
            <w:right w:val="none" w:sz="0" w:space="0" w:color="auto"/>
          </w:divBdr>
        </w:div>
        <w:div w:id="1430467207">
          <w:marLeft w:val="0"/>
          <w:marRight w:val="0"/>
          <w:marTop w:val="0"/>
          <w:marBottom w:val="0"/>
          <w:divBdr>
            <w:top w:val="none" w:sz="0" w:space="0" w:color="auto"/>
            <w:left w:val="none" w:sz="0" w:space="0" w:color="auto"/>
            <w:bottom w:val="none" w:sz="0" w:space="0" w:color="auto"/>
            <w:right w:val="none" w:sz="0" w:space="0" w:color="auto"/>
          </w:divBdr>
        </w:div>
        <w:div w:id="2111929514">
          <w:marLeft w:val="0"/>
          <w:marRight w:val="0"/>
          <w:marTop w:val="0"/>
          <w:marBottom w:val="0"/>
          <w:divBdr>
            <w:top w:val="none" w:sz="0" w:space="0" w:color="auto"/>
            <w:left w:val="none" w:sz="0" w:space="0" w:color="auto"/>
            <w:bottom w:val="none" w:sz="0" w:space="0" w:color="auto"/>
            <w:right w:val="none" w:sz="0" w:space="0" w:color="auto"/>
          </w:divBdr>
        </w:div>
        <w:div w:id="1167137697">
          <w:marLeft w:val="0"/>
          <w:marRight w:val="0"/>
          <w:marTop w:val="0"/>
          <w:marBottom w:val="0"/>
          <w:divBdr>
            <w:top w:val="none" w:sz="0" w:space="0" w:color="auto"/>
            <w:left w:val="none" w:sz="0" w:space="0" w:color="auto"/>
            <w:bottom w:val="none" w:sz="0" w:space="0" w:color="auto"/>
            <w:right w:val="none" w:sz="0" w:space="0" w:color="auto"/>
          </w:divBdr>
        </w:div>
        <w:div w:id="91319267">
          <w:marLeft w:val="0"/>
          <w:marRight w:val="0"/>
          <w:marTop w:val="0"/>
          <w:marBottom w:val="0"/>
          <w:divBdr>
            <w:top w:val="none" w:sz="0" w:space="0" w:color="auto"/>
            <w:left w:val="none" w:sz="0" w:space="0" w:color="auto"/>
            <w:bottom w:val="none" w:sz="0" w:space="0" w:color="auto"/>
            <w:right w:val="none" w:sz="0" w:space="0" w:color="auto"/>
          </w:divBdr>
        </w:div>
        <w:div w:id="397629331">
          <w:marLeft w:val="0"/>
          <w:marRight w:val="0"/>
          <w:marTop w:val="0"/>
          <w:marBottom w:val="0"/>
          <w:divBdr>
            <w:top w:val="none" w:sz="0" w:space="0" w:color="auto"/>
            <w:left w:val="none" w:sz="0" w:space="0" w:color="auto"/>
            <w:bottom w:val="none" w:sz="0" w:space="0" w:color="auto"/>
            <w:right w:val="none" w:sz="0" w:space="0" w:color="auto"/>
          </w:divBdr>
        </w:div>
        <w:div w:id="1413508279">
          <w:marLeft w:val="0"/>
          <w:marRight w:val="0"/>
          <w:marTop w:val="0"/>
          <w:marBottom w:val="0"/>
          <w:divBdr>
            <w:top w:val="none" w:sz="0" w:space="0" w:color="auto"/>
            <w:left w:val="none" w:sz="0" w:space="0" w:color="auto"/>
            <w:bottom w:val="none" w:sz="0" w:space="0" w:color="auto"/>
            <w:right w:val="none" w:sz="0" w:space="0" w:color="auto"/>
          </w:divBdr>
        </w:div>
        <w:div w:id="1056398473">
          <w:marLeft w:val="0"/>
          <w:marRight w:val="0"/>
          <w:marTop w:val="0"/>
          <w:marBottom w:val="0"/>
          <w:divBdr>
            <w:top w:val="none" w:sz="0" w:space="0" w:color="auto"/>
            <w:left w:val="none" w:sz="0" w:space="0" w:color="auto"/>
            <w:bottom w:val="none" w:sz="0" w:space="0" w:color="auto"/>
            <w:right w:val="none" w:sz="0" w:space="0" w:color="auto"/>
          </w:divBdr>
        </w:div>
        <w:div w:id="356737262">
          <w:marLeft w:val="0"/>
          <w:marRight w:val="0"/>
          <w:marTop w:val="0"/>
          <w:marBottom w:val="0"/>
          <w:divBdr>
            <w:top w:val="none" w:sz="0" w:space="0" w:color="auto"/>
            <w:left w:val="none" w:sz="0" w:space="0" w:color="auto"/>
            <w:bottom w:val="none" w:sz="0" w:space="0" w:color="auto"/>
            <w:right w:val="none" w:sz="0" w:space="0" w:color="auto"/>
          </w:divBdr>
        </w:div>
        <w:div w:id="872304891">
          <w:marLeft w:val="0"/>
          <w:marRight w:val="0"/>
          <w:marTop w:val="0"/>
          <w:marBottom w:val="0"/>
          <w:divBdr>
            <w:top w:val="none" w:sz="0" w:space="0" w:color="auto"/>
            <w:left w:val="none" w:sz="0" w:space="0" w:color="auto"/>
            <w:bottom w:val="none" w:sz="0" w:space="0" w:color="auto"/>
            <w:right w:val="none" w:sz="0" w:space="0" w:color="auto"/>
          </w:divBdr>
        </w:div>
        <w:div w:id="1111439025">
          <w:marLeft w:val="0"/>
          <w:marRight w:val="0"/>
          <w:marTop w:val="0"/>
          <w:marBottom w:val="0"/>
          <w:divBdr>
            <w:top w:val="none" w:sz="0" w:space="0" w:color="auto"/>
            <w:left w:val="none" w:sz="0" w:space="0" w:color="auto"/>
            <w:bottom w:val="none" w:sz="0" w:space="0" w:color="auto"/>
            <w:right w:val="none" w:sz="0" w:space="0" w:color="auto"/>
          </w:divBdr>
        </w:div>
        <w:div w:id="1059747903">
          <w:marLeft w:val="0"/>
          <w:marRight w:val="0"/>
          <w:marTop w:val="0"/>
          <w:marBottom w:val="0"/>
          <w:divBdr>
            <w:top w:val="none" w:sz="0" w:space="0" w:color="auto"/>
            <w:left w:val="none" w:sz="0" w:space="0" w:color="auto"/>
            <w:bottom w:val="none" w:sz="0" w:space="0" w:color="auto"/>
            <w:right w:val="none" w:sz="0" w:space="0" w:color="auto"/>
          </w:divBdr>
        </w:div>
        <w:div w:id="1068696346">
          <w:marLeft w:val="0"/>
          <w:marRight w:val="0"/>
          <w:marTop w:val="0"/>
          <w:marBottom w:val="0"/>
          <w:divBdr>
            <w:top w:val="none" w:sz="0" w:space="0" w:color="auto"/>
            <w:left w:val="none" w:sz="0" w:space="0" w:color="auto"/>
            <w:bottom w:val="none" w:sz="0" w:space="0" w:color="auto"/>
            <w:right w:val="none" w:sz="0" w:space="0" w:color="auto"/>
          </w:divBdr>
        </w:div>
        <w:div w:id="290674350">
          <w:marLeft w:val="0"/>
          <w:marRight w:val="0"/>
          <w:marTop w:val="0"/>
          <w:marBottom w:val="0"/>
          <w:divBdr>
            <w:top w:val="none" w:sz="0" w:space="0" w:color="auto"/>
            <w:left w:val="none" w:sz="0" w:space="0" w:color="auto"/>
            <w:bottom w:val="none" w:sz="0" w:space="0" w:color="auto"/>
            <w:right w:val="none" w:sz="0" w:space="0" w:color="auto"/>
          </w:divBdr>
        </w:div>
        <w:div w:id="1777212927">
          <w:marLeft w:val="0"/>
          <w:marRight w:val="0"/>
          <w:marTop w:val="0"/>
          <w:marBottom w:val="0"/>
          <w:divBdr>
            <w:top w:val="none" w:sz="0" w:space="0" w:color="auto"/>
            <w:left w:val="none" w:sz="0" w:space="0" w:color="auto"/>
            <w:bottom w:val="none" w:sz="0" w:space="0" w:color="auto"/>
            <w:right w:val="none" w:sz="0" w:space="0" w:color="auto"/>
          </w:divBdr>
        </w:div>
        <w:div w:id="1338536267">
          <w:marLeft w:val="0"/>
          <w:marRight w:val="0"/>
          <w:marTop w:val="0"/>
          <w:marBottom w:val="0"/>
          <w:divBdr>
            <w:top w:val="none" w:sz="0" w:space="0" w:color="auto"/>
            <w:left w:val="none" w:sz="0" w:space="0" w:color="auto"/>
            <w:bottom w:val="none" w:sz="0" w:space="0" w:color="auto"/>
            <w:right w:val="none" w:sz="0" w:space="0" w:color="auto"/>
          </w:divBdr>
        </w:div>
        <w:div w:id="1973439970">
          <w:marLeft w:val="0"/>
          <w:marRight w:val="0"/>
          <w:marTop w:val="0"/>
          <w:marBottom w:val="0"/>
          <w:divBdr>
            <w:top w:val="none" w:sz="0" w:space="0" w:color="auto"/>
            <w:left w:val="none" w:sz="0" w:space="0" w:color="auto"/>
            <w:bottom w:val="none" w:sz="0" w:space="0" w:color="auto"/>
            <w:right w:val="none" w:sz="0" w:space="0" w:color="auto"/>
          </w:divBdr>
        </w:div>
        <w:div w:id="1880626463">
          <w:marLeft w:val="0"/>
          <w:marRight w:val="0"/>
          <w:marTop w:val="0"/>
          <w:marBottom w:val="0"/>
          <w:divBdr>
            <w:top w:val="none" w:sz="0" w:space="0" w:color="auto"/>
            <w:left w:val="none" w:sz="0" w:space="0" w:color="auto"/>
            <w:bottom w:val="none" w:sz="0" w:space="0" w:color="auto"/>
            <w:right w:val="none" w:sz="0" w:space="0" w:color="auto"/>
          </w:divBdr>
        </w:div>
        <w:div w:id="1305700361">
          <w:marLeft w:val="0"/>
          <w:marRight w:val="0"/>
          <w:marTop w:val="0"/>
          <w:marBottom w:val="0"/>
          <w:divBdr>
            <w:top w:val="none" w:sz="0" w:space="0" w:color="auto"/>
            <w:left w:val="none" w:sz="0" w:space="0" w:color="auto"/>
            <w:bottom w:val="none" w:sz="0" w:space="0" w:color="auto"/>
            <w:right w:val="none" w:sz="0" w:space="0" w:color="auto"/>
          </w:divBdr>
        </w:div>
        <w:div w:id="1143307246">
          <w:marLeft w:val="0"/>
          <w:marRight w:val="0"/>
          <w:marTop w:val="0"/>
          <w:marBottom w:val="0"/>
          <w:divBdr>
            <w:top w:val="none" w:sz="0" w:space="0" w:color="auto"/>
            <w:left w:val="none" w:sz="0" w:space="0" w:color="auto"/>
            <w:bottom w:val="none" w:sz="0" w:space="0" w:color="auto"/>
            <w:right w:val="none" w:sz="0" w:space="0" w:color="auto"/>
          </w:divBdr>
        </w:div>
        <w:div w:id="251202599">
          <w:marLeft w:val="0"/>
          <w:marRight w:val="0"/>
          <w:marTop w:val="0"/>
          <w:marBottom w:val="0"/>
          <w:divBdr>
            <w:top w:val="none" w:sz="0" w:space="0" w:color="auto"/>
            <w:left w:val="none" w:sz="0" w:space="0" w:color="auto"/>
            <w:bottom w:val="none" w:sz="0" w:space="0" w:color="auto"/>
            <w:right w:val="none" w:sz="0" w:space="0" w:color="auto"/>
          </w:divBdr>
        </w:div>
        <w:div w:id="1163006335">
          <w:marLeft w:val="0"/>
          <w:marRight w:val="0"/>
          <w:marTop w:val="0"/>
          <w:marBottom w:val="0"/>
          <w:divBdr>
            <w:top w:val="none" w:sz="0" w:space="0" w:color="auto"/>
            <w:left w:val="none" w:sz="0" w:space="0" w:color="auto"/>
            <w:bottom w:val="none" w:sz="0" w:space="0" w:color="auto"/>
            <w:right w:val="none" w:sz="0" w:space="0" w:color="auto"/>
          </w:divBdr>
        </w:div>
        <w:div w:id="1130169367">
          <w:marLeft w:val="0"/>
          <w:marRight w:val="0"/>
          <w:marTop w:val="0"/>
          <w:marBottom w:val="0"/>
          <w:divBdr>
            <w:top w:val="none" w:sz="0" w:space="0" w:color="auto"/>
            <w:left w:val="none" w:sz="0" w:space="0" w:color="auto"/>
            <w:bottom w:val="none" w:sz="0" w:space="0" w:color="auto"/>
            <w:right w:val="none" w:sz="0" w:space="0" w:color="auto"/>
          </w:divBdr>
        </w:div>
        <w:div w:id="2099859778">
          <w:marLeft w:val="0"/>
          <w:marRight w:val="0"/>
          <w:marTop w:val="0"/>
          <w:marBottom w:val="0"/>
          <w:divBdr>
            <w:top w:val="none" w:sz="0" w:space="0" w:color="auto"/>
            <w:left w:val="none" w:sz="0" w:space="0" w:color="auto"/>
            <w:bottom w:val="none" w:sz="0" w:space="0" w:color="auto"/>
            <w:right w:val="none" w:sz="0" w:space="0" w:color="auto"/>
          </w:divBdr>
        </w:div>
        <w:div w:id="1864515095">
          <w:marLeft w:val="0"/>
          <w:marRight w:val="0"/>
          <w:marTop w:val="0"/>
          <w:marBottom w:val="0"/>
          <w:divBdr>
            <w:top w:val="none" w:sz="0" w:space="0" w:color="auto"/>
            <w:left w:val="none" w:sz="0" w:space="0" w:color="auto"/>
            <w:bottom w:val="none" w:sz="0" w:space="0" w:color="auto"/>
            <w:right w:val="none" w:sz="0" w:space="0" w:color="auto"/>
          </w:divBdr>
        </w:div>
        <w:div w:id="126824465">
          <w:marLeft w:val="0"/>
          <w:marRight w:val="0"/>
          <w:marTop w:val="0"/>
          <w:marBottom w:val="0"/>
          <w:divBdr>
            <w:top w:val="none" w:sz="0" w:space="0" w:color="auto"/>
            <w:left w:val="none" w:sz="0" w:space="0" w:color="auto"/>
            <w:bottom w:val="none" w:sz="0" w:space="0" w:color="auto"/>
            <w:right w:val="none" w:sz="0" w:space="0" w:color="auto"/>
          </w:divBdr>
        </w:div>
        <w:div w:id="257062703">
          <w:marLeft w:val="0"/>
          <w:marRight w:val="0"/>
          <w:marTop w:val="0"/>
          <w:marBottom w:val="0"/>
          <w:divBdr>
            <w:top w:val="none" w:sz="0" w:space="0" w:color="auto"/>
            <w:left w:val="none" w:sz="0" w:space="0" w:color="auto"/>
            <w:bottom w:val="none" w:sz="0" w:space="0" w:color="auto"/>
            <w:right w:val="none" w:sz="0" w:space="0" w:color="auto"/>
          </w:divBdr>
        </w:div>
        <w:div w:id="40059449">
          <w:marLeft w:val="0"/>
          <w:marRight w:val="0"/>
          <w:marTop w:val="0"/>
          <w:marBottom w:val="0"/>
          <w:divBdr>
            <w:top w:val="none" w:sz="0" w:space="0" w:color="auto"/>
            <w:left w:val="none" w:sz="0" w:space="0" w:color="auto"/>
            <w:bottom w:val="none" w:sz="0" w:space="0" w:color="auto"/>
            <w:right w:val="none" w:sz="0" w:space="0" w:color="auto"/>
          </w:divBdr>
        </w:div>
        <w:div w:id="351954817">
          <w:marLeft w:val="0"/>
          <w:marRight w:val="0"/>
          <w:marTop w:val="0"/>
          <w:marBottom w:val="0"/>
          <w:divBdr>
            <w:top w:val="none" w:sz="0" w:space="0" w:color="auto"/>
            <w:left w:val="none" w:sz="0" w:space="0" w:color="auto"/>
            <w:bottom w:val="none" w:sz="0" w:space="0" w:color="auto"/>
            <w:right w:val="none" w:sz="0" w:space="0" w:color="auto"/>
          </w:divBdr>
        </w:div>
        <w:div w:id="2028166589">
          <w:marLeft w:val="0"/>
          <w:marRight w:val="0"/>
          <w:marTop w:val="0"/>
          <w:marBottom w:val="0"/>
          <w:divBdr>
            <w:top w:val="none" w:sz="0" w:space="0" w:color="auto"/>
            <w:left w:val="none" w:sz="0" w:space="0" w:color="auto"/>
            <w:bottom w:val="none" w:sz="0" w:space="0" w:color="auto"/>
            <w:right w:val="none" w:sz="0" w:space="0" w:color="auto"/>
          </w:divBdr>
        </w:div>
        <w:div w:id="1130974462">
          <w:marLeft w:val="0"/>
          <w:marRight w:val="0"/>
          <w:marTop w:val="0"/>
          <w:marBottom w:val="0"/>
          <w:divBdr>
            <w:top w:val="none" w:sz="0" w:space="0" w:color="auto"/>
            <w:left w:val="none" w:sz="0" w:space="0" w:color="auto"/>
            <w:bottom w:val="none" w:sz="0" w:space="0" w:color="auto"/>
            <w:right w:val="none" w:sz="0" w:space="0" w:color="auto"/>
          </w:divBdr>
        </w:div>
        <w:div w:id="1528982676">
          <w:marLeft w:val="0"/>
          <w:marRight w:val="0"/>
          <w:marTop w:val="0"/>
          <w:marBottom w:val="0"/>
          <w:divBdr>
            <w:top w:val="none" w:sz="0" w:space="0" w:color="auto"/>
            <w:left w:val="none" w:sz="0" w:space="0" w:color="auto"/>
            <w:bottom w:val="none" w:sz="0" w:space="0" w:color="auto"/>
            <w:right w:val="none" w:sz="0" w:space="0" w:color="auto"/>
          </w:divBdr>
        </w:div>
        <w:div w:id="365915503">
          <w:marLeft w:val="0"/>
          <w:marRight w:val="0"/>
          <w:marTop w:val="0"/>
          <w:marBottom w:val="0"/>
          <w:divBdr>
            <w:top w:val="none" w:sz="0" w:space="0" w:color="auto"/>
            <w:left w:val="none" w:sz="0" w:space="0" w:color="auto"/>
            <w:bottom w:val="none" w:sz="0" w:space="0" w:color="auto"/>
            <w:right w:val="none" w:sz="0" w:space="0" w:color="auto"/>
          </w:divBdr>
        </w:div>
      </w:divsChild>
    </w:div>
    <w:div w:id="1911306845">
      <w:bodyDiv w:val="1"/>
      <w:marLeft w:val="0"/>
      <w:marRight w:val="0"/>
      <w:marTop w:val="0"/>
      <w:marBottom w:val="0"/>
      <w:divBdr>
        <w:top w:val="none" w:sz="0" w:space="0" w:color="auto"/>
        <w:left w:val="none" w:sz="0" w:space="0" w:color="auto"/>
        <w:bottom w:val="none" w:sz="0" w:space="0" w:color="auto"/>
        <w:right w:val="none" w:sz="0" w:space="0" w:color="auto"/>
      </w:divBdr>
    </w:div>
    <w:div w:id="1912352539">
      <w:bodyDiv w:val="1"/>
      <w:marLeft w:val="0"/>
      <w:marRight w:val="0"/>
      <w:marTop w:val="0"/>
      <w:marBottom w:val="0"/>
      <w:divBdr>
        <w:top w:val="none" w:sz="0" w:space="0" w:color="auto"/>
        <w:left w:val="none" w:sz="0" w:space="0" w:color="auto"/>
        <w:bottom w:val="none" w:sz="0" w:space="0" w:color="auto"/>
        <w:right w:val="none" w:sz="0" w:space="0" w:color="auto"/>
      </w:divBdr>
    </w:div>
    <w:div w:id="1924141409">
      <w:bodyDiv w:val="1"/>
      <w:marLeft w:val="0"/>
      <w:marRight w:val="0"/>
      <w:marTop w:val="0"/>
      <w:marBottom w:val="0"/>
      <w:divBdr>
        <w:top w:val="none" w:sz="0" w:space="0" w:color="auto"/>
        <w:left w:val="none" w:sz="0" w:space="0" w:color="auto"/>
        <w:bottom w:val="none" w:sz="0" w:space="0" w:color="auto"/>
        <w:right w:val="none" w:sz="0" w:space="0" w:color="auto"/>
      </w:divBdr>
    </w:div>
    <w:div w:id="1929775724">
      <w:bodyDiv w:val="1"/>
      <w:marLeft w:val="0"/>
      <w:marRight w:val="0"/>
      <w:marTop w:val="0"/>
      <w:marBottom w:val="0"/>
      <w:divBdr>
        <w:top w:val="none" w:sz="0" w:space="0" w:color="auto"/>
        <w:left w:val="none" w:sz="0" w:space="0" w:color="auto"/>
        <w:bottom w:val="none" w:sz="0" w:space="0" w:color="auto"/>
        <w:right w:val="none" w:sz="0" w:space="0" w:color="auto"/>
      </w:divBdr>
      <w:divsChild>
        <w:div w:id="299967818">
          <w:marLeft w:val="0"/>
          <w:marRight w:val="0"/>
          <w:marTop w:val="0"/>
          <w:marBottom w:val="0"/>
          <w:divBdr>
            <w:top w:val="none" w:sz="0" w:space="0" w:color="auto"/>
            <w:left w:val="none" w:sz="0" w:space="0" w:color="auto"/>
            <w:bottom w:val="none" w:sz="0" w:space="0" w:color="auto"/>
            <w:right w:val="none" w:sz="0" w:space="0" w:color="auto"/>
          </w:divBdr>
        </w:div>
        <w:div w:id="283389349">
          <w:marLeft w:val="0"/>
          <w:marRight w:val="0"/>
          <w:marTop w:val="0"/>
          <w:marBottom w:val="0"/>
          <w:divBdr>
            <w:top w:val="none" w:sz="0" w:space="0" w:color="auto"/>
            <w:left w:val="none" w:sz="0" w:space="0" w:color="auto"/>
            <w:bottom w:val="none" w:sz="0" w:space="0" w:color="auto"/>
            <w:right w:val="none" w:sz="0" w:space="0" w:color="auto"/>
          </w:divBdr>
        </w:div>
        <w:div w:id="958873946">
          <w:marLeft w:val="0"/>
          <w:marRight w:val="0"/>
          <w:marTop w:val="0"/>
          <w:marBottom w:val="0"/>
          <w:divBdr>
            <w:top w:val="none" w:sz="0" w:space="0" w:color="auto"/>
            <w:left w:val="none" w:sz="0" w:space="0" w:color="auto"/>
            <w:bottom w:val="none" w:sz="0" w:space="0" w:color="auto"/>
            <w:right w:val="none" w:sz="0" w:space="0" w:color="auto"/>
          </w:divBdr>
        </w:div>
        <w:div w:id="1167091899">
          <w:marLeft w:val="0"/>
          <w:marRight w:val="0"/>
          <w:marTop w:val="0"/>
          <w:marBottom w:val="0"/>
          <w:divBdr>
            <w:top w:val="none" w:sz="0" w:space="0" w:color="auto"/>
            <w:left w:val="none" w:sz="0" w:space="0" w:color="auto"/>
            <w:bottom w:val="none" w:sz="0" w:space="0" w:color="auto"/>
            <w:right w:val="none" w:sz="0" w:space="0" w:color="auto"/>
          </w:divBdr>
        </w:div>
      </w:divsChild>
    </w:div>
    <w:div w:id="1984583528">
      <w:bodyDiv w:val="1"/>
      <w:marLeft w:val="0"/>
      <w:marRight w:val="0"/>
      <w:marTop w:val="0"/>
      <w:marBottom w:val="0"/>
      <w:divBdr>
        <w:top w:val="none" w:sz="0" w:space="0" w:color="auto"/>
        <w:left w:val="none" w:sz="0" w:space="0" w:color="auto"/>
        <w:bottom w:val="none" w:sz="0" w:space="0" w:color="auto"/>
        <w:right w:val="none" w:sz="0" w:space="0" w:color="auto"/>
      </w:divBdr>
      <w:divsChild>
        <w:div w:id="1847164441">
          <w:marLeft w:val="0"/>
          <w:marRight w:val="0"/>
          <w:marTop w:val="0"/>
          <w:marBottom w:val="0"/>
          <w:divBdr>
            <w:top w:val="none" w:sz="0" w:space="0" w:color="auto"/>
            <w:left w:val="none" w:sz="0" w:space="0" w:color="auto"/>
            <w:bottom w:val="none" w:sz="0" w:space="0" w:color="auto"/>
            <w:right w:val="none" w:sz="0" w:space="0" w:color="auto"/>
          </w:divBdr>
          <w:divsChild>
            <w:div w:id="1102258768">
              <w:marLeft w:val="0"/>
              <w:marRight w:val="0"/>
              <w:marTop w:val="0"/>
              <w:marBottom w:val="0"/>
              <w:divBdr>
                <w:top w:val="none" w:sz="0" w:space="0" w:color="auto"/>
                <w:left w:val="none" w:sz="0" w:space="0" w:color="auto"/>
                <w:bottom w:val="none" w:sz="0" w:space="0" w:color="auto"/>
                <w:right w:val="none" w:sz="0" w:space="0" w:color="auto"/>
              </w:divBdr>
              <w:divsChild>
                <w:div w:id="76632759">
                  <w:marLeft w:val="0"/>
                  <w:marRight w:val="0"/>
                  <w:marTop w:val="0"/>
                  <w:marBottom w:val="0"/>
                  <w:divBdr>
                    <w:top w:val="none" w:sz="0" w:space="0" w:color="auto"/>
                    <w:left w:val="none" w:sz="0" w:space="0" w:color="auto"/>
                    <w:bottom w:val="none" w:sz="0" w:space="0" w:color="auto"/>
                    <w:right w:val="none" w:sz="0" w:space="0" w:color="auto"/>
                  </w:divBdr>
                </w:div>
                <w:div w:id="1356733171">
                  <w:marLeft w:val="0"/>
                  <w:marRight w:val="0"/>
                  <w:marTop w:val="0"/>
                  <w:marBottom w:val="0"/>
                  <w:divBdr>
                    <w:top w:val="none" w:sz="0" w:space="0" w:color="auto"/>
                    <w:left w:val="none" w:sz="0" w:space="0" w:color="auto"/>
                    <w:bottom w:val="none" w:sz="0" w:space="0" w:color="auto"/>
                    <w:right w:val="none" w:sz="0" w:space="0" w:color="auto"/>
                  </w:divBdr>
                </w:div>
                <w:div w:id="1816069861">
                  <w:marLeft w:val="0"/>
                  <w:marRight w:val="0"/>
                  <w:marTop w:val="0"/>
                  <w:marBottom w:val="0"/>
                  <w:divBdr>
                    <w:top w:val="none" w:sz="0" w:space="0" w:color="auto"/>
                    <w:left w:val="none" w:sz="0" w:space="0" w:color="auto"/>
                    <w:bottom w:val="none" w:sz="0" w:space="0" w:color="auto"/>
                    <w:right w:val="none" w:sz="0" w:space="0" w:color="auto"/>
                  </w:divBdr>
                </w:div>
                <w:div w:id="314186510">
                  <w:marLeft w:val="0"/>
                  <w:marRight w:val="0"/>
                  <w:marTop w:val="0"/>
                  <w:marBottom w:val="0"/>
                  <w:divBdr>
                    <w:top w:val="none" w:sz="0" w:space="0" w:color="auto"/>
                    <w:left w:val="none" w:sz="0" w:space="0" w:color="auto"/>
                    <w:bottom w:val="none" w:sz="0" w:space="0" w:color="auto"/>
                    <w:right w:val="none" w:sz="0" w:space="0" w:color="auto"/>
                  </w:divBdr>
                </w:div>
                <w:div w:id="1825858315">
                  <w:marLeft w:val="0"/>
                  <w:marRight w:val="0"/>
                  <w:marTop w:val="0"/>
                  <w:marBottom w:val="0"/>
                  <w:divBdr>
                    <w:top w:val="none" w:sz="0" w:space="0" w:color="auto"/>
                    <w:left w:val="none" w:sz="0" w:space="0" w:color="auto"/>
                    <w:bottom w:val="none" w:sz="0" w:space="0" w:color="auto"/>
                    <w:right w:val="none" w:sz="0" w:space="0" w:color="auto"/>
                  </w:divBdr>
                </w:div>
                <w:div w:id="1151870394">
                  <w:marLeft w:val="0"/>
                  <w:marRight w:val="0"/>
                  <w:marTop w:val="0"/>
                  <w:marBottom w:val="0"/>
                  <w:divBdr>
                    <w:top w:val="none" w:sz="0" w:space="0" w:color="auto"/>
                    <w:left w:val="none" w:sz="0" w:space="0" w:color="auto"/>
                    <w:bottom w:val="none" w:sz="0" w:space="0" w:color="auto"/>
                    <w:right w:val="none" w:sz="0" w:space="0" w:color="auto"/>
                  </w:divBdr>
                </w:div>
                <w:div w:id="1629434374">
                  <w:marLeft w:val="0"/>
                  <w:marRight w:val="0"/>
                  <w:marTop w:val="0"/>
                  <w:marBottom w:val="0"/>
                  <w:divBdr>
                    <w:top w:val="none" w:sz="0" w:space="0" w:color="auto"/>
                    <w:left w:val="none" w:sz="0" w:space="0" w:color="auto"/>
                    <w:bottom w:val="none" w:sz="0" w:space="0" w:color="auto"/>
                    <w:right w:val="none" w:sz="0" w:space="0" w:color="auto"/>
                  </w:divBdr>
                </w:div>
                <w:div w:id="703870384">
                  <w:marLeft w:val="0"/>
                  <w:marRight w:val="0"/>
                  <w:marTop w:val="0"/>
                  <w:marBottom w:val="0"/>
                  <w:divBdr>
                    <w:top w:val="none" w:sz="0" w:space="0" w:color="auto"/>
                    <w:left w:val="none" w:sz="0" w:space="0" w:color="auto"/>
                    <w:bottom w:val="none" w:sz="0" w:space="0" w:color="auto"/>
                    <w:right w:val="none" w:sz="0" w:space="0" w:color="auto"/>
                  </w:divBdr>
                </w:div>
                <w:div w:id="1230918237">
                  <w:marLeft w:val="0"/>
                  <w:marRight w:val="0"/>
                  <w:marTop w:val="0"/>
                  <w:marBottom w:val="0"/>
                  <w:divBdr>
                    <w:top w:val="none" w:sz="0" w:space="0" w:color="auto"/>
                    <w:left w:val="none" w:sz="0" w:space="0" w:color="auto"/>
                    <w:bottom w:val="none" w:sz="0" w:space="0" w:color="auto"/>
                    <w:right w:val="none" w:sz="0" w:space="0" w:color="auto"/>
                  </w:divBdr>
                </w:div>
                <w:div w:id="1784767326">
                  <w:marLeft w:val="0"/>
                  <w:marRight w:val="0"/>
                  <w:marTop w:val="0"/>
                  <w:marBottom w:val="0"/>
                  <w:divBdr>
                    <w:top w:val="none" w:sz="0" w:space="0" w:color="auto"/>
                    <w:left w:val="none" w:sz="0" w:space="0" w:color="auto"/>
                    <w:bottom w:val="none" w:sz="0" w:space="0" w:color="auto"/>
                    <w:right w:val="none" w:sz="0" w:space="0" w:color="auto"/>
                  </w:divBdr>
                </w:div>
                <w:div w:id="996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2912">
          <w:marLeft w:val="0"/>
          <w:marRight w:val="0"/>
          <w:marTop w:val="0"/>
          <w:marBottom w:val="0"/>
          <w:divBdr>
            <w:top w:val="none" w:sz="0" w:space="0" w:color="auto"/>
            <w:left w:val="none" w:sz="0" w:space="0" w:color="auto"/>
            <w:bottom w:val="none" w:sz="0" w:space="0" w:color="auto"/>
            <w:right w:val="none" w:sz="0" w:space="0" w:color="auto"/>
          </w:divBdr>
        </w:div>
        <w:div w:id="940182109">
          <w:marLeft w:val="0"/>
          <w:marRight w:val="0"/>
          <w:marTop w:val="0"/>
          <w:marBottom w:val="0"/>
          <w:divBdr>
            <w:top w:val="none" w:sz="0" w:space="0" w:color="auto"/>
            <w:left w:val="none" w:sz="0" w:space="0" w:color="auto"/>
            <w:bottom w:val="none" w:sz="0" w:space="0" w:color="auto"/>
            <w:right w:val="none" w:sz="0" w:space="0" w:color="auto"/>
          </w:divBdr>
        </w:div>
        <w:div w:id="720053832">
          <w:marLeft w:val="0"/>
          <w:marRight w:val="0"/>
          <w:marTop w:val="0"/>
          <w:marBottom w:val="0"/>
          <w:divBdr>
            <w:top w:val="none" w:sz="0" w:space="0" w:color="auto"/>
            <w:left w:val="none" w:sz="0" w:space="0" w:color="auto"/>
            <w:bottom w:val="none" w:sz="0" w:space="0" w:color="auto"/>
            <w:right w:val="none" w:sz="0" w:space="0" w:color="auto"/>
          </w:divBdr>
        </w:div>
        <w:div w:id="632634834">
          <w:marLeft w:val="0"/>
          <w:marRight w:val="0"/>
          <w:marTop w:val="0"/>
          <w:marBottom w:val="0"/>
          <w:divBdr>
            <w:top w:val="none" w:sz="0" w:space="0" w:color="auto"/>
            <w:left w:val="none" w:sz="0" w:space="0" w:color="auto"/>
            <w:bottom w:val="none" w:sz="0" w:space="0" w:color="auto"/>
            <w:right w:val="none" w:sz="0" w:space="0" w:color="auto"/>
          </w:divBdr>
        </w:div>
        <w:div w:id="991175028">
          <w:marLeft w:val="0"/>
          <w:marRight w:val="0"/>
          <w:marTop w:val="0"/>
          <w:marBottom w:val="0"/>
          <w:divBdr>
            <w:top w:val="none" w:sz="0" w:space="0" w:color="auto"/>
            <w:left w:val="none" w:sz="0" w:space="0" w:color="auto"/>
            <w:bottom w:val="none" w:sz="0" w:space="0" w:color="auto"/>
            <w:right w:val="none" w:sz="0" w:space="0" w:color="auto"/>
          </w:divBdr>
        </w:div>
      </w:divsChild>
    </w:div>
    <w:div w:id="2043245389">
      <w:bodyDiv w:val="1"/>
      <w:marLeft w:val="0"/>
      <w:marRight w:val="0"/>
      <w:marTop w:val="0"/>
      <w:marBottom w:val="0"/>
      <w:divBdr>
        <w:top w:val="none" w:sz="0" w:space="0" w:color="auto"/>
        <w:left w:val="none" w:sz="0" w:space="0" w:color="auto"/>
        <w:bottom w:val="none" w:sz="0" w:space="0" w:color="auto"/>
        <w:right w:val="none" w:sz="0" w:space="0" w:color="auto"/>
      </w:divBdr>
      <w:divsChild>
        <w:div w:id="180969570">
          <w:marLeft w:val="0"/>
          <w:marRight w:val="0"/>
          <w:marTop w:val="0"/>
          <w:marBottom w:val="0"/>
          <w:divBdr>
            <w:top w:val="none" w:sz="0" w:space="0" w:color="auto"/>
            <w:left w:val="none" w:sz="0" w:space="0" w:color="auto"/>
            <w:bottom w:val="none" w:sz="0" w:space="0" w:color="auto"/>
            <w:right w:val="none" w:sz="0" w:space="0" w:color="auto"/>
          </w:divBdr>
        </w:div>
        <w:div w:id="625695671">
          <w:marLeft w:val="0"/>
          <w:marRight w:val="0"/>
          <w:marTop w:val="0"/>
          <w:marBottom w:val="0"/>
          <w:divBdr>
            <w:top w:val="none" w:sz="0" w:space="0" w:color="auto"/>
            <w:left w:val="none" w:sz="0" w:space="0" w:color="auto"/>
            <w:bottom w:val="none" w:sz="0" w:space="0" w:color="auto"/>
            <w:right w:val="none" w:sz="0" w:space="0" w:color="auto"/>
          </w:divBdr>
        </w:div>
        <w:div w:id="442261497">
          <w:marLeft w:val="0"/>
          <w:marRight w:val="0"/>
          <w:marTop w:val="0"/>
          <w:marBottom w:val="0"/>
          <w:divBdr>
            <w:top w:val="none" w:sz="0" w:space="0" w:color="auto"/>
            <w:left w:val="none" w:sz="0" w:space="0" w:color="auto"/>
            <w:bottom w:val="none" w:sz="0" w:space="0" w:color="auto"/>
            <w:right w:val="none" w:sz="0" w:space="0" w:color="auto"/>
          </w:divBdr>
        </w:div>
        <w:div w:id="163473436">
          <w:marLeft w:val="0"/>
          <w:marRight w:val="0"/>
          <w:marTop w:val="0"/>
          <w:marBottom w:val="0"/>
          <w:divBdr>
            <w:top w:val="none" w:sz="0" w:space="0" w:color="auto"/>
            <w:left w:val="none" w:sz="0" w:space="0" w:color="auto"/>
            <w:bottom w:val="none" w:sz="0" w:space="0" w:color="auto"/>
            <w:right w:val="none" w:sz="0" w:space="0" w:color="auto"/>
          </w:divBdr>
        </w:div>
        <w:div w:id="386340792">
          <w:marLeft w:val="0"/>
          <w:marRight w:val="0"/>
          <w:marTop w:val="0"/>
          <w:marBottom w:val="0"/>
          <w:divBdr>
            <w:top w:val="none" w:sz="0" w:space="0" w:color="auto"/>
            <w:left w:val="none" w:sz="0" w:space="0" w:color="auto"/>
            <w:bottom w:val="none" w:sz="0" w:space="0" w:color="auto"/>
            <w:right w:val="none" w:sz="0" w:space="0" w:color="auto"/>
          </w:divBdr>
        </w:div>
        <w:div w:id="2137412389">
          <w:marLeft w:val="0"/>
          <w:marRight w:val="0"/>
          <w:marTop w:val="0"/>
          <w:marBottom w:val="0"/>
          <w:divBdr>
            <w:top w:val="none" w:sz="0" w:space="0" w:color="auto"/>
            <w:left w:val="none" w:sz="0" w:space="0" w:color="auto"/>
            <w:bottom w:val="none" w:sz="0" w:space="0" w:color="auto"/>
            <w:right w:val="none" w:sz="0" w:space="0" w:color="auto"/>
          </w:divBdr>
        </w:div>
        <w:div w:id="1516505581">
          <w:marLeft w:val="0"/>
          <w:marRight w:val="0"/>
          <w:marTop w:val="0"/>
          <w:marBottom w:val="0"/>
          <w:divBdr>
            <w:top w:val="none" w:sz="0" w:space="0" w:color="auto"/>
            <w:left w:val="none" w:sz="0" w:space="0" w:color="auto"/>
            <w:bottom w:val="none" w:sz="0" w:space="0" w:color="auto"/>
            <w:right w:val="none" w:sz="0" w:space="0" w:color="auto"/>
          </w:divBdr>
        </w:div>
        <w:div w:id="1340616984">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1347949794">
          <w:marLeft w:val="0"/>
          <w:marRight w:val="0"/>
          <w:marTop w:val="0"/>
          <w:marBottom w:val="0"/>
          <w:divBdr>
            <w:top w:val="none" w:sz="0" w:space="0" w:color="auto"/>
            <w:left w:val="none" w:sz="0" w:space="0" w:color="auto"/>
            <w:bottom w:val="none" w:sz="0" w:space="0" w:color="auto"/>
            <w:right w:val="none" w:sz="0" w:space="0" w:color="auto"/>
          </w:divBdr>
        </w:div>
        <w:div w:id="1039209176">
          <w:marLeft w:val="0"/>
          <w:marRight w:val="0"/>
          <w:marTop w:val="0"/>
          <w:marBottom w:val="0"/>
          <w:divBdr>
            <w:top w:val="none" w:sz="0" w:space="0" w:color="auto"/>
            <w:left w:val="none" w:sz="0" w:space="0" w:color="auto"/>
            <w:bottom w:val="none" w:sz="0" w:space="0" w:color="auto"/>
            <w:right w:val="none" w:sz="0" w:space="0" w:color="auto"/>
          </w:divBdr>
        </w:div>
      </w:divsChild>
    </w:div>
    <w:div w:id="2134127830">
      <w:bodyDiv w:val="1"/>
      <w:marLeft w:val="0"/>
      <w:marRight w:val="0"/>
      <w:marTop w:val="0"/>
      <w:marBottom w:val="0"/>
      <w:divBdr>
        <w:top w:val="none" w:sz="0" w:space="0" w:color="auto"/>
        <w:left w:val="none" w:sz="0" w:space="0" w:color="auto"/>
        <w:bottom w:val="none" w:sz="0" w:space="0" w:color="auto"/>
        <w:right w:val="none" w:sz="0" w:space="0" w:color="auto"/>
      </w:divBdr>
      <w:divsChild>
        <w:div w:id="422145223">
          <w:marLeft w:val="0"/>
          <w:marRight w:val="0"/>
          <w:marTop w:val="0"/>
          <w:marBottom w:val="0"/>
          <w:divBdr>
            <w:top w:val="none" w:sz="0" w:space="0" w:color="auto"/>
            <w:left w:val="none" w:sz="0" w:space="0" w:color="auto"/>
            <w:bottom w:val="none" w:sz="0" w:space="0" w:color="auto"/>
            <w:right w:val="none" w:sz="0" w:space="0" w:color="auto"/>
          </w:divBdr>
        </w:div>
        <w:div w:id="897784602">
          <w:marLeft w:val="0"/>
          <w:marRight w:val="0"/>
          <w:marTop w:val="0"/>
          <w:marBottom w:val="0"/>
          <w:divBdr>
            <w:top w:val="none" w:sz="0" w:space="0" w:color="auto"/>
            <w:left w:val="none" w:sz="0" w:space="0" w:color="auto"/>
            <w:bottom w:val="none" w:sz="0" w:space="0" w:color="auto"/>
            <w:right w:val="none" w:sz="0" w:space="0" w:color="auto"/>
          </w:divBdr>
        </w:div>
        <w:div w:id="971785684">
          <w:marLeft w:val="0"/>
          <w:marRight w:val="0"/>
          <w:marTop w:val="0"/>
          <w:marBottom w:val="0"/>
          <w:divBdr>
            <w:top w:val="none" w:sz="0" w:space="0" w:color="auto"/>
            <w:left w:val="none" w:sz="0" w:space="0" w:color="auto"/>
            <w:bottom w:val="none" w:sz="0" w:space="0" w:color="auto"/>
            <w:right w:val="none" w:sz="0" w:space="0" w:color="auto"/>
          </w:divBdr>
        </w:div>
        <w:div w:id="2108116886">
          <w:marLeft w:val="0"/>
          <w:marRight w:val="0"/>
          <w:marTop w:val="0"/>
          <w:marBottom w:val="0"/>
          <w:divBdr>
            <w:top w:val="none" w:sz="0" w:space="0" w:color="auto"/>
            <w:left w:val="none" w:sz="0" w:space="0" w:color="auto"/>
            <w:bottom w:val="none" w:sz="0" w:space="0" w:color="auto"/>
            <w:right w:val="none" w:sz="0" w:space="0" w:color="auto"/>
          </w:divBdr>
        </w:div>
        <w:div w:id="1366710783">
          <w:marLeft w:val="0"/>
          <w:marRight w:val="0"/>
          <w:marTop w:val="0"/>
          <w:marBottom w:val="0"/>
          <w:divBdr>
            <w:top w:val="none" w:sz="0" w:space="0" w:color="auto"/>
            <w:left w:val="none" w:sz="0" w:space="0" w:color="auto"/>
            <w:bottom w:val="none" w:sz="0" w:space="0" w:color="auto"/>
            <w:right w:val="none" w:sz="0" w:space="0" w:color="auto"/>
          </w:divBdr>
        </w:div>
        <w:div w:id="705258087">
          <w:marLeft w:val="0"/>
          <w:marRight w:val="0"/>
          <w:marTop w:val="0"/>
          <w:marBottom w:val="0"/>
          <w:divBdr>
            <w:top w:val="none" w:sz="0" w:space="0" w:color="auto"/>
            <w:left w:val="none" w:sz="0" w:space="0" w:color="auto"/>
            <w:bottom w:val="none" w:sz="0" w:space="0" w:color="auto"/>
            <w:right w:val="none" w:sz="0" w:space="0" w:color="auto"/>
          </w:divBdr>
        </w:div>
        <w:div w:id="1063262055">
          <w:marLeft w:val="0"/>
          <w:marRight w:val="0"/>
          <w:marTop w:val="0"/>
          <w:marBottom w:val="0"/>
          <w:divBdr>
            <w:top w:val="none" w:sz="0" w:space="0" w:color="auto"/>
            <w:left w:val="none" w:sz="0" w:space="0" w:color="auto"/>
            <w:bottom w:val="none" w:sz="0" w:space="0" w:color="auto"/>
            <w:right w:val="none" w:sz="0" w:space="0" w:color="auto"/>
          </w:divBdr>
        </w:div>
        <w:div w:id="1384525281">
          <w:marLeft w:val="0"/>
          <w:marRight w:val="0"/>
          <w:marTop w:val="0"/>
          <w:marBottom w:val="0"/>
          <w:divBdr>
            <w:top w:val="none" w:sz="0" w:space="0" w:color="auto"/>
            <w:left w:val="none" w:sz="0" w:space="0" w:color="auto"/>
            <w:bottom w:val="none" w:sz="0" w:space="0" w:color="auto"/>
            <w:right w:val="none" w:sz="0" w:space="0" w:color="auto"/>
          </w:divBdr>
        </w:div>
        <w:div w:id="79510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lin-goscib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Reprezentacja</a:t>
            </a:r>
            <a:r>
              <a:rPr lang="pl-PL" baseline="0"/>
              <a:t> Rady</a:t>
            </a:r>
            <a:endParaRPr lang="en-US"/>
          </a:p>
        </c:rich>
      </c:tx>
    </c:title>
    <c:plotArea>
      <c:layout/>
      <c:pieChart>
        <c:varyColors val="1"/>
        <c:ser>
          <c:idx val="0"/>
          <c:order val="0"/>
          <c:tx>
            <c:strRef>
              <c:f>Arkusz1!$B$1</c:f>
              <c:strCache>
                <c:ptCount val="1"/>
                <c:pt idx="0">
                  <c:v>Skład Rady LGD</c:v>
                </c:pt>
              </c:strCache>
            </c:strRef>
          </c:tx>
          <c:dLbls>
            <c:dLbl>
              <c:idx val="0"/>
              <c:delete val="1"/>
            </c:dLbl>
            <c:dLbl>
              <c:idx val="1"/>
              <c:tx>
                <c:rich>
                  <a:bodyPr/>
                  <a:lstStyle/>
                  <a:p>
                    <a:r>
                      <a:rPr lang="pl-PL"/>
                      <a:t>33,33%</a:t>
                    </a:r>
                    <a:endParaRPr lang="en-US"/>
                  </a:p>
                </c:rich>
              </c:tx>
              <c:showVal val="1"/>
            </c:dLbl>
            <c:dLbl>
              <c:idx val="2"/>
              <c:tx>
                <c:rich>
                  <a:bodyPr/>
                  <a:lstStyle/>
                  <a:p>
                    <a:r>
                      <a:rPr lang="pl-PL"/>
                      <a:t>33,33%</a:t>
                    </a:r>
                    <a:endParaRPr lang="en-US"/>
                  </a:p>
                </c:rich>
              </c:tx>
              <c:showVal val="1"/>
            </c:dLbl>
            <c:dLbl>
              <c:idx val="3"/>
              <c:tx>
                <c:rich>
                  <a:bodyPr/>
                  <a:lstStyle/>
                  <a:p>
                    <a:r>
                      <a:rPr lang="pl-PL"/>
                      <a:t>33,33%</a:t>
                    </a:r>
                    <a:endParaRPr lang="en-US"/>
                  </a:p>
                </c:rich>
              </c:tx>
              <c:showVal val="1"/>
            </c:dLbl>
            <c:showVal val="1"/>
            <c:showLeaderLines val="1"/>
          </c:dLbls>
          <c:cat>
            <c:strRef>
              <c:f>Arkusz1!$A$2:$A$5</c:f>
              <c:strCache>
                <c:ptCount val="4"/>
                <c:pt idx="1">
                  <c:v>sektor społeczny</c:v>
                </c:pt>
                <c:pt idx="2">
                  <c:v>sektor gospodarczy</c:v>
                </c:pt>
                <c:pt idx="3">
                  <c:v>sektor publiczny</c:v>
                </c:pt>
              </c:strCache>
            </c:strRef>
          </c:cat>
          <c:val>
            <c:numRef>
              <c:f>Arkusz1!$B$2:$B$5</c:f>
              <c:numCache>
                <c:formatCode>General</c:formatCode>
                <c:ptCount val="4"/>
                <c:pt idx="1">
                  <c:v>3</c:v>
                </c:pt>
                <c:pt idx="2">
                  <c:v>3</c:v>
                </c:pt>
                <c:pt idx="3">
                  <c:v>3</c:v>
                </c:pt>
              </c:numCache>
            </c:numRef>
          </c:val>
        </c:ser>
        <c:firstSliceAng val="0"/>
      </c:pieChart>
    </c:plotArea>
    <c:legend>
      <c:legendPos val="tr"/>
      <c:legendEntry>
        <c:idx val="0"/>
        <c:delete val="1"/>
      </c:legendEntry>
      <c:overlay val="1"/>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w gminie Myślenice</c:v>
                </c:pt>
              </c:strCache>
            </c:strRef>
          </c:tx>
          <c:cat>
            <c:numRef>
              <c:f>Arkusz1!$A$2:$A$5</c:f>
              <c:numCache>
                <c:formatCode>General</c:formatCode>
                <c:ptCount val="4"/>
                <c:pt idx="0">
                  <c:v>2010</c:v>
                </c:pt>
                <c:pt idx="1">
                  <c:v>2011</c:v>
                </c:pt>
                <c:pt idx="2">
                  <c:v>2012</c:v>
                </c:pt>
                <c:pt idx="3">
                  <c:v>2013</c:v>
                </c:pt>
              </c:numCache>
            </c:numRef>
          </c:cat>
          <c:val>
            <c:numRef>
              <c:f>Arkusz1!$B$2:$B$5</c:f>
              <c:numCache>
                <c:formatCode>0.0%</c:formatCode>
                <c:ptCount val="4"/>
                <c:pt idx="0" formatCode="0.00%">
                  <c:v>6.2000000000000034E-2</c:v>
                </c:pt>
                <c:pt idx="1">
                  <c:v>5.5000000000000014E-2</c:v>
                </c:pt>
                <c:pt idx="2">
                  <c:v>5.5000000000000014E-2</c:v>
                </c:pt>
                <c:pt idx="3">
                  <c:v>0.05</c:v>
                </c:pt>
              </c:numCache>
            </c:numRef>
          </c:val>
          <c:extLst xmlns:c16r2="http://schemas.microsoft.com/office/drawing/2015/06/chart">
            <c:ext xmlns:c16="http://schemas.microsoft.com/office/drawing/2014/chart" uri="{C3380CC4-5D6E-409C-BE32-E72D297353CC}">
              <c16:uniqueId val="{00000000-CA52-4F2E-A4A3-0D6E314EF3AC}"/>
            </c:ext>
          </c:extLst>
        </c:ser>
        <c:ser>
          <c:idx val="1"/>
          <c:order val="1"/>
          <c:tx>
            <c:strRef>
              <c:f>Arkusz1!$C$1</c:f>
              <c:strCache>
                <c:ptCount val="1"/>
                <c:pt idx="0">
                  <c:v>w gminie Sułkowice</c:v>
                </c:pt>
              </c:strCache>
            </c:strRef>
          </c:tx>
          <c:cat>
            <c:numRef>
              <c:f>Arkusz1!$A$2:$A$5</c:f>
              <c:numCache>
                <c:formatCode>General</c:formatCode>
                <c:ptCount val="4"/>
                <c:pt idx="0">
                  <c:v>2010</c:v>
                </c:pt>
                <c:pt idx="1">
                  <c:v>2011</c:v>
                </c:pt>
                <c:pt idx="2">
                  <c:v>2012</c:v>
                </c:pt>
                <c:pt idx="3">
                  <c:v>2013</c:v>
                </c:pt>
              </c:numCache>
            </c:numRef>
          </c:cat>
          <c:val>
            <c:numRef>
              <c:f>Arkusz1!$C$2:$C$5</c:f>
              <c:numCache>
                <c:formatCode>0.00%</c:formatCode>
                <c:ptCount val="4"/>
                <c:pt idx="0">
                  <c:v>9.5000000000000043E-2</c:v>
                </c:pt>
                <c:pt idx="1">
                  <c:v>8.2000000000000003E-2</c:v>
                </c:pt>
                <c:pt idx="2">
                  <c:v>8.1000000000000003E-2</c:v>
                </c:pt>
                <c:pt idx="3">
                  <c:v>8.0000000000000043E-2</c:v>
                </c:pt>
              </c:numCache>
            </c:numRef>
          </c:val>
          <c:extLst xmlns:c16r2="http://schemas.microsoft.com/office/drawing/2015/06/chart">
            <c:ext xmlns:c16="http://schemas.microsoft.com/office/drawing/2014/chart" uri="{C3380CC4-5D6E-409C-BE32-E72D297353CC}">
              <c16:uniqueId val="{00000001-CA52-4F2E-A4A3-0D6E314EF3AC}"/>
            </c:ext>
          </c:extLst>
        </c:ser>
        <c:ser>
          <c:idx val="2"/>
          <c:order val="2"/>
          <c:tx>
            <c:strRef>
              <c:f>Arkusz1!$D$1</c:f>
              <c:strCache>
                <c:ptCount val="1"/>
                <c:pt idx="0">
                  <c:v>w powiecie</c:v>
                </c:pt>
              </c:strCache>
            </c:strRef>
          </c:tx>
          <c:cat>
            <c:numRef>
              <c:f>Arkusz1!$A$2:$A$5</c:f>
              <c:numCache>
                <c:formatCode>General</c:formatCode>
                <c:ptCount val="4"/>
                <c:pt idx="0">
                  <c:v>2010</c:v>
                </c:pt>
                <c:pt idx="1">
                  <c:v>2011</c:v>
                </c:pt>
                <c:pt idx="2">
                  <c:v>2012</c:v>
                </c:pt>
                <c:pt idx="3">
                  <c:v>2013</c:v>
                </c:pt>
              </c:numCache>
            </c:numRef>
          </c:cat>
          <c:val>
            <c:numRef>
              <c:f>Arkusz1!$D$2:$D$5</c:f>
              <c:numCache>
                <c:formatCode>0.00%</c:formatCode>
                <c:ptCount val="4"/>
                <c:pt idx="0">
                  <c:v>8.7000000000000022E-2</c:v>
                </c:pt>
                <c:pt idx="1">
                  <c:v>8.0000000000000043E-2</c:v>
                </c:pt>
                <c:pt idx="2">
                  <c:v>8.0000000000000043E-2</c:v>
                </c:pt>
                <c:pt idx="3">
                  <c:v>7.9000000000000514E-2</c:v>
                </c:pt>
              </c:numCache>
            </c:numRef>
          </c:val>
          <c:extLst xmlns:c16r2="http://schemas.microsoft.com/office/drawing/2015/06/chart">
            <c:ext xmlns:c16="http://schemas.microsoft.com/office/drawing/2014/chart" uri="{C3380CC4-5D6E-409C-BE32-E72D297353CC}">
              <c16:uniqueId val="{00000002-CA52-4F2E-A4A3-0D6E314EF3AC}"/>
            </c:ext>
          </c:extLst>
        </c:ser>
        <c:ser>
          <c:idx val="3"/>
          <c:order val="3"/>
          <c:tx>
            <c:strRef>
              <c:f>Arkusz1!$E$1</c:f>
              <c:strCache>
                <c:ptCount val="1"/>
                <c:pt idx="0">
                  <c:v>w województwie</c:v>
                </c:pt>
              </c:strCache>
            </c:strRef>
          </c:tx>
          <c:cat>
            <c:numRef>
              <c:f>Arkusz1!$A$2:$A$5</c:f>
              <c:numCache>
                <c:formatCode>General</c:formatCode>
                <c:ptCount val="4"/>
                <c:pt idx="0">
                  <c:v>2010</c:v>
                </c:pt>
                <c:pt idx="1">
                  <c:v>2011</c:v>
                </c:pt>
                <c:pt idx="2">
                  <c:v>2012</c:v>
                </c:pt>
                <c:pt idx="3">
                  <c:v>2013</c:v>
                </c:pt>
              </c:numCache>
            </c:numRef>
          </c:cat>
          <c:val>
            <c:numRef>
              <c:f>Arkusz1!$E$2:$E$5</c:f>
              <c:numCache>
                <c:formatCode>0.00%</c:formatCode>
                <c:ptCount val="4"/>
                <c:pt idx="0">
                  <c:v>7.0999999999999994E-2</c:v>
                </c:pt>
                <c:pt idx="1">
                  <c:v>6.5000000000000002E-2</c:v>
                </c:pt>
                <c:pt idx="2">
                  <c:v>6.7000000000000004E-2</c:v>
                </c:pt>
                <c:pt idx="3">
                  <c:v>6.7000000000000004E-2</c:v>
                </c:pt>
              </c:numCache>
            </c:numRef>
          </c:val>
          <c:extLst xmlns:c16r2="http://schemas.microsoft.com/office/drawing/2015/06/chart">
            <c:ext xmlns:c16="http://schemas.microsoft.com/office/drawing/2014/chart" uri="{C3380CC4-5D6E-409C-BE32-E72D297353CC}">
              <c16:uniqueId val="{00000003-CA52-4F2E-A4A3-0D6E314EF3AC}"/>
            </c:ext>
          </c:extLst>
        </c:ser>
        <c:axId val="80485760"/>
        <c:axId val="80512128"/>
      </c:barChart>
      <c:catAx>
        <c:axId val="80485760"/>
        <c:scaling>
          <c:orientation val="minMax"/>
        </c:scaling>
        <c:axPos val="b"/>
        <c:numFmt formatCode="General" sourceLinked="1"/>
        <c:tickLblPos val="nextTo"/>
        <c:crossAx val="80512128"/>
        <c:crossesAt val="0"/>
        <c:auto val="1"/>
        <c:lblAlgn val="ctr"/>
        <c:lblOffset val="100"/>
      </c:catAx>
      <c:valAx>
        <c:axId val="80512128"/>
        <c:scaling>
          <c:orientation val="minMax"/>
        </c:scaling>
        <c:axPos val="l"/>
        <c:majorGridlines/>
        <c:numFmt formatCode="0.00%" sourceLinked="0"/>
        <c:tickLblPos val="nextTo"/>
        <c:crossAx val="80485760"/>
        <c:crosses val="autoZero"/>
        <c:crossBetween val="between"/>
      </c:valAx>
      <c:spPr>
        <a:gradFill>
          <a:gsLst>
            <a:gs pos="0">
              <a:srgbClr val="5E9EFF"/>
            </a:gs>
            <a:gs pos="39999">
              <a:srgbClr val="85C2FF"/>
            </a:gs>
            <a:gs pos="70000">
              <a:srgbClr val="C4D6EB"/>
            </a:gs>
            <a:gs pos="100000">
              <a:srgbClr val="FFEBFA"/>
            </a:gs>
          </a:gsLst>
          <a:lin ang="5400000" scaled="0"/>
        </a:gradFill>
      </c:spPr>
    </c:plotArea>
    <c:legend>
      <c:legendPos val="r"/>
    </c:legend>
    <c:plotVisOnly val="1"/>
    <c:dispBlanksAs val="gap"/>
  </c:chart>
  <c:spPr>
    <a:gradFill>
      <a:gsLst>
        <a:gs pos="0">
          <a:srgbClr val="5E9EFF"/>
        </a:gs>
        <a:gs pos="39999">
          <a:srgbClr val="85C2FF"/>
        </a:gs>
        <a:gs pos="70000">
          <a:srgbClr val="C4D6EB"/>
        </a:gs>
        <a:gs pos="100000">
          <a:srgbClr val="FFEBFA"/>
        </a:gs>
      </a:gsLst>
      <a:lin ang="5400000" scaled="0"/>
    </a:gradFill>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00FB-9E67-44C4-AA47-1B3A21A3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50</Pages>
  <Words>16838</Words>
  <Characters>101031</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LGD "Między Dalinem i Gościbią"</Company>
  <LinksUpToDate>false</LinksUpToDate>
  <CharactersWithSpaces>117634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14</cp:revision>
  <cp:lastPrinted>2015-12-03T11:04:00Z</cp:lastPrinted>
  <dcterms:created xsi:type="dcterms:W3CDTF">2015-12-27T10:48:00Z</dcterms:created>
  <dcterms:modified xsi:type="dcterms:W3CDTF">2015-12-27T15:17:00Z</dcterms:modified>
</cp:coreProperties>
</file>